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89DB" w14:textId="77777777" w:rsidR="00407EC4" w:rsidRPr="003F14C5" w:rsidRDefault="004C2616" w:rsidP="003F14C5">
      <w:pPr>
        <w:pStyle w:val="BodyText"/>
        <w:jc w:val="center"/>
        <w:rPr>
          <w:b/>
          <w:bCs/>
        </w:rPr>
      </w:pPr>
      <w:r w:rsidRPr="003F14C5">
        <w:rPr>
          <w:b/>
          <w:bCs/>
        </w:rPr>
        <w:t xml:space="preserve">COMPETITION SECTION OF THE </w:t>
      </w:r>
      <w:r w:rsidR="00407EC4" w:rsidRPr="003F14C5">
        <w:rPr>
          <w:b/>
          <w:bCs/>
        </w:rPr>
        <w:t>CITY OF LONDON LAW SOCIETY</w:t>
      </w:r>
    </w:p>
    <w:p w14:paraId="633970C5" w14:textId="6AAE50D6" w:rsidR="009F5B41" w:rsidRPr="003F14C5" w:rsidRDefault="0008071B" w:rsidP="003F14C5">
      <w:pPr>
        <w:pStyle w:val="BodyText"/>
        <w:jc w:val="center"/>
        <w:rPr>
          <w:b/>
          <w:bCs/>
        </w:rPr>
      </w:pPr>
      <w:r w:rsidRPr="003F14C5">
        <w:rPr>
          <w:b/>
          <w:bCs/>
        </w:rPr>
        <w:t xml:space="preserve">AGENDA FOR DISCUSSION WITH CMA SENIOR </w:t>
      </w:r>
      <w:r w:rsidR="004362F8" w:rsidRPr="003F14C5">
        <w:rPr>
          <w:b/>
          <w:bCs/>
        </w:rPr>
        <w:t>LEADERSHIP</w:t>
      </w:r>
      <w:r w:rsidRPr="003F14C5">
        <w:rPr>
          <w:b/>
          <w:bCs/>
        </w:rPr>
        <w:t>: INITIAL THOUGHTS ON IMPROVING MERGER REVIEWS</w:t>
      </w:r>
      <w:r w:rsidR="00EB50A6" w:rsidRPr="003F14C5">
        <w:rPr>
          <w:b/>
          <w:bCs/>
        </w:rPr>
        <w:t xml:space="preserve"> </w:t>
      </w:r>
      <w:r w:rsidR="00345EA4" w:rsidRPr="003F14C5">
        <w:rPr>
          <w:b/>
          <w:bCs/>
        </w:rPr>
        <w:t xml:space="preserve">– </w:t>
      </w:r>
      <w:r w:rsidR="007A280D" w:rsidRPr="003F14C5">
        <w:rPr>
          <w:b/>
          <w:bCs/>
        </w:rPr>
        <w:t xml:space="preserve">MAY </w:t>
      </w:r>
      <w:r w:rsidR="00105FE9" w:rsidRPr="003F14C5">
        <w:rPr>
          <w:b/>
          <w:bCs/>
        </w:rPr>
        <w:t>2025</w:t>
      </w:r>
    </w:p>
    <w:p w14:paraId="6C5E9F21" w14:textId="05B35B95" w:rsidR="004362F8" w:rsidRPr="003F14C5" w:rsidRDefault="004362F8" w:rsidP="003F14C5">
      <w:pPr>
        <w:pStyle w:val="Title"/>
        <w:jc w:val="left"/>
      </w:pPr>
      <w:r w:rsidRPr="003F14C5">
        <w:t>INTRODUCTION</w:t>
      </w:r>
    </w:p>
    <w:p w14:paraId="0ABE920D" w14:textId="697309F1" w:rsidR="004362F8" w:rsidRPr="003F14C5" w:rsidRDefault="004362F8" w:rsidP="003F14C5">
      <w:pPr>
        <w:pStyle w:val="BodyText"/>
      </w:pPr>
      <w:r w:rsidRPr="003F14C5">
        <w:t>The CLLS Competition Committee welcomes the CMA’s recent reviews of the UK merger regime.  Many aspects of the regime work well : we are seeing improvement in client reaction to the reformed Phase II process; and the MIC process works well in many cases to deliver very rapid outcomes for business.</w:t>
      </w:r>
    </w:p>
    <w:p w14:paraId="7B4E2A6B" w14:textId="77777777" w:rsidR="009C5241" w:rsidRDefault="004362F8" w:rsidP="009C5241">
      <w:pPr>
        <w:pStyle w:val="BodyText"/>
      </w:pPr>
      <w:r w:rsidRPr="003F14C5">
        <w:t>The purpose of this short paper is to set out the more operational areas of the regime which, as practitioners and users of the system, we consider could be modified or improved, without requiring legislative reform and which would enhance delivery of the “4Ps”.</w:t>
      </w:r>
      <w:r w:rsidR="009C5241">
        <w:t xml:space="preserve"> </w:t>
      </w:r>
    </w:p>
    <w:p w14:paraId="2DA82A15" w14:textId="6E6D262E" w:rsidR="00E12971" w:rsidRPr="003F14C5" w:rsidRDefault="00E12971" w:rsidP="003F14C5">
      <w:pPr>
        <w:pStyle w:val="Heading1"/>
      </w:pPr>
      <w:r w:rsidRPr="003F14C5">
        <w:t>BRIEFING PAPER</w:t>
      </w:r>
      <w:r w:rsidR="00EB50A6" w:rsidRPr="003F14C5">
        <w:t>S</w:t>
      </w:r>
    </w:p>
    <w:p w14:paraId="27632C6A" w14:textId="3451C198" w:rsidR="00E12971" w:rsidRPr="006D1C35" w:rsidRDefault="00FB2796" w:rsidP="003F14C5">
      <w:pPr>
        <w:pStyle w:val="BodyText"/>
      </w:pPr>
      <w:r w:rsidRPr="006D1C35">
        <w:t xml:space="preserve">Clients and practitioners </w:t>
      </w:r>
      <w:r w:rsidR="00EB50A6" w:rsidRPr="006D1C35">
        <w:t>greatly value the</w:t>
      </w:r>
      <w:r w:rsidR="00E12971" w:rsidRPr="006D1C35">
        <w:t xml:space="preserve"> </w:t>
      </w:r>
      <w:r w:rsidRPr="006D1C35">
        <w:t>briefing paper process, but</w:t>
      </w:r>
      <w:r w:rsidR="00E12971" w:rsidRPr="006D1C35">
        <w:t xml:space="preserve"> </w:t>
      </w:r>
      <w:r w:rsidR="00EB50A6" w:rsidRPr="006D1C35">
        <w:t>there</w:t>
      </w:r>
      <w:r w:rsidR="00E12971" w:rsidRPr="006D1C35">
        <w:t xml:space="preserve"> are ways </w:t>
      </w:r>
      <w:r w:rsidR="00EB50A6" w:rsidRPr="006D1C35">
        <w:t>in which</w:t>
      </w:r>
      <w:r w:rsidR="007A6E04" w:rsidRPr="006D1C35">
        <w:t xml:space="preserve"> the CMA </w:t>
      </w:r>
      <w:r w:rsidR="00EB50A6" w:rsidRPr="006D1C35">
        <w:t>can improve certainty and maximise efficient allocation of CMA resources</w:t>
      </w:r>
      <w:r w:rsidR="00345EA4" w:rsidRPr="006D1C35">
        <w:t>:</w:t>
      </w:r>
    </w:p>
    <w:p w14:paraId="22ABAE9C" w14:textId="3D5FBA33" w:rsidR="00E12971" w:rsidRPr="006D1C35" w:rsidRDefault="00E12971" w:rsidP="003F14C5">
      <w:pPr>
        <w:pStyle w:val="BodyText"/>
        <w:numPr>
          <w:ilvl w:val="0"/>
          <w:numId w:val="19"/>
        </w:numPr>
      </w:pPr>
      <w:r w:rsidRPr="006D1C35">
        <w:rPr>
          <w:b/>
          <w:bCs/>
        </w:rPr>
        <w:t>Market Testing and Third</w:t>
      </w:r>
      <w:r w:rsidR="00395FE0" w:rsidRPr="006D1C35">
        <w:rPr>
          <w:b/>
          <w:bCs/>
        </w:rPr>
        <w:t xml:space="preserve"> </w:t>
      </w:r>
      <w:r w:rsidRPr="006D1C35">
        <w:rPr>
          <w:b/>
          <w:bCs/>
        </w:rPr>
        <w:t>Party Engagement</w:t>
      </w:r>
      <w:r w:rsidR="00AE4B6B" w:rsidRPr="006D1C35">
        <w:t>.</w:t>
      </w:r>
      <w:r w:rsidRPr="006D1C35">
        <w:t xml:space="preserve"> </w:t>
      </w:r>
      <w:r w:rsidR="0008071B" w:rsidRPr="006D1C35">
        <w:t>In appropriate cases, t</w:t>
      </w:r>
      <w:r w:rsidR="00EB50A6" w:rsidRPr="006D1C35">
        <w:t xml:space="preserve">he CMA should </w:t>
      </w:r>
      <w:r w:rsidR="004F4EF1" w:rsidRPr="006D1C35">
        <w:t xml:space="preserve">be open to short </w:t>
      </w:r>
      <w:r w:rsidRPr="006D1C35">
        <w:t xml:space="preserve">calls </w:t>
      </w:r>
      <w:r w:rsidR="004F4EF1" w:rsidRPr="006D1C35">
        <w:t xml:space="preserve">directly </w:t>
      </w:r>
      <w:r w:rsidRPr="006D1C35">
        <w:t xml:space="preserve">with merging parties </w:t>
      </w:r>
      <w:r w:rsidR="00FB2796" w:rsidRPr="006D1C35">
        <w:t xml:space="preserve">during the MIC process </w:t>
      </w:r>
      <w:r w:rsidR="004F4EF1" w:rsidRPr="006D1C35">
        <w:t xml:space="preserve">and, where a third-party “sense-check” could assist the CMA in coming to a view, targeted engagement with </w:t>
      </w:r>
      <w:r w:rsidR="00345EA4" w:rsidRPr="006D1C35">
        <w:t>third parties</w:t>
      </w:r>
      <w:r w:rsidR="00466313" w:rsidRPr="006D1C35">
        <w:t xml:space="preserve"> </w:t>
      </w:r>
      <w:r w:rsidR="00D014AE" w:rsidRPr="006D1C35">
        <w:t xml:space="preserve">in more cases </w:t>
      </w:r>
      <w:r w:rsidR="00466313" w:rsidRPr="006D1C35">
        <w:t xml:space="preserve">than currently occurs (particularly </w:t>
      </w:r>
      <w:r w:rsidR="004C4517" w:rsidRPr="006D1C35">
        <w:t>for</w:t>
      </w:r>
      <w:r w:rsidR="00466313" w:rsidRPr="006D1C35">
        <w:t xml:space="preserve"> borderline cases)</w:t>
      </w:r>
      <w:r w:rsidR="004F4EF1" w:rsidRPr="006D1C35">
        <w:t>. This would</w:t>
      </w:r>
      <w:r w:rsidR="00EB50A6" w:rsidRPr="006D1C35">
        <w:t xml:space="preserve"> ensure </w:t>
      </w:r>
      <w:r w:rsidR="004F4EF1" w:rsidRPr="006D1C35">
        <w:t xml:space="preserve">that full </w:t>
      </w:r>
      <w:r w:rsidR="00EB50A6" w:rsidRPr="006D1C35">
        <w:t>Phase 1 investigations are only opened where</w:t>
      </w:r>
      <w:r w:rsidR="004F4EF1" w:rsidRPr="006D1C35">
        <w:t xml:space="preserve"> </w:t>
      </w:r>
      <w:r w:rsidR="00EB50A6" w:rsidRPr="006D1C35">
        <w:t>necessary</w:t>
      </w:r>
      <w:r w:rsidR="004F4EF1" w:rsidRPr="006D1C35">
        <w:t>, saving significant time and resources at the CMA</w:t>
      </w:r>
      <w:r w:rsidR="00256454" w:rsidRPr="006D1C35">
        <w:t xml:space="preserve"> (we think that a CMA MIC process with limited and high level “sense check” outreach could be done in substantially less time than pre-notification + 25 WD</w:t>
      </w:r>
      <w:r w:rsidR="00CF13C8" w:rsidRPr="006D1C35">
        <w:t>s</w:t>
      </w:r>
      <w:r w:rsidR="00256454" w:rsidRPr="006D1C35">
        <w:t xml:space="preserve"> on the clock)</w:t>
      </w:r>
      <w:r w:rsidR="004F4EF1" w:rsidRPr="006D1C35">
        <w:t>.</w:t>
      </w:r>
      <w:r w:rsidR="00DC2AC0" w:rsidRPr="006D1C35">
        <w:t xml:space="preserve"> </w:t>
      </w:r>
      <w:r w:rsidR="003A5FE9" w:rsidRPr="006D1C35">
        <w:t xml:space="preserve">A </w:t>
      </w:r>
      <w:r w:rsidR="00DC2AC0" w:rsidRPr="006D1C35">
        <w:t xml:space="preserve">full Phase 1 investigation </w:t>
      </w:r>
      <w:r w:rsidR="003A5FE9" w:rsidRPr="006D1C35">
        <w:t>is considerably more burdensom</w:t>
      </w:r>
      <w:r w:rsidR="004C4517" w:rsidRPr="006D1C35">
        <w:t xml:space="preserve">e than the MIC process, so taking such additional steps in appropriate cases would be proportionate with </w:t>
      </w:r>
      <w:r w:rsidR="00395FE0" w:rsidRPr="006D1C35">
        <w:t xml:space="preserve">the </w:t>
      </w:r>
      <w:r w:rsidR="004C4517" w:rsidRPr="006D1C35">
        <w:t>aim of avoiding unnecessary Phase 1 investigations</w:t>
      </w:r>
      <w:r w:rsidR="00D014AE" w:rsidRPr="006D1C35">
        <w:t>.</w:t>
      </w:r>
      <w:r w:rsidR="004C4517" w:rsidRPr="006D1C35">
        <w:t xml:space="preserve"> </w:t>
      </w:r>
      <w:r w:rsidR="003A5FE9" w:rsidRPr="006D1C35">
        <w:t xml:space="preserve"> </w:t>
      </w:r>
      <w:r w:rsidR="00DC2AC0" w:rsidRPr="006D1C35">
        <w:t xml:space="preserve"> </w:t>
      </w:r>
      <w:r w:rsidR="00F137C0" w:rsidRPr="006D1C35">
        <w:t xml:space="preserve">    </w:t>
      </w:r>
      <w:r w:rsidR="00C165D0" w:rsidRPr="006D1C35">
        <w:t xml:space="preserve"> </w:t>
      </w:r>
    </w:p>
    <w:p w14:paraId="2F5650D1" w14:textId="4F52D03B" w:rsidR="00E12971" w:rsidRPr="006D1C35" w:rsidRDefault="00E12971" w:rsidP="003F14C5">
      <w:pPr>
        <w:pStyle w:val="BodyText"/>
        <w:numPr>
          <w:ilvl w:val="0"/>
          <w:numId w:val="19"/>
        </w:numPr>
      </w:pPr>
      <w:r w:rsidRPr="006D1C35">
        <w:rPr>
          <w:b/>
          <w:bCs/>
        </w:rPr>
        <w:t>Transactions with UK Impact</w:t>
      </w:r>
      <w:r w:rsidR="00AE4B6B" w:rsidRPr="006D1C35">
        <w:t>.</w:t>
      </w:r>
      <w:r w:rsidRPr="006D1C35">
        <w:t xml:space="preserve"> </w:t>
      </w:r>
      <w:r w:rsidR="00EB50A6" w:rsidRPr="006D1C35">
        <w:t>The CMA should use</w:t>
      </w:r>
      <w:r w:rsidR="00FB2796" w:rsidRPr="006D1C35">
        <w:t xml:space="preserve"> the MIC process to </w:t>
      </w:r>
      <w:r w:rsidRPr="006D1C35">
        <w:t>prioriti</w:t>
      </w:r>
      <w:r w:rsidR="00345EA4" w:rsidRPr="006D1C35">
        <w:t>s</w:t>
      </w:r>
      <w:r w:rsidRPr="006D1C35">
        <w:t>e</w:t>
      </w:r>
      <w:r w:rsidR="00AE4B6B" w:rsidRPr="006D1C35">
        <w:t xml:space="preserve"> the investigation of </w:t>
      </w:r>
      <w:r w:rsidRPr="006D1C35">
        <w:t xml:space="preserve">cases </w:t>
      </w:r>
      <w:r w:rsidR="002017BB" w:rsidRPr="006D1C35">
        <w:t xml:space="preserve">(i) </w:t>
      </w:r>
      <w:r w:rsidRPr="006D1C35">
        <w:t xml:space="preserve">with a </w:t>
      </w:r>
      <w:r w:rsidR="00AE4B6B" w:rsidRPr="006D1C35">
        <w:t>distinct and direct</w:t>
      </w:r>
      <w:r w:rsidRPr="006D1C35">
        <w:t xml:space="preserve"> </w:t>
      </w:r>
      <w:r w:rsidR="00AE4B6B" w:rsidRPr="006D1C35">
        <w:t>impact on UK consumers</w:t>
      </w:r>
      <w:r w:rsidR="002017BB" w:rsidRPr="006D1C35">
        <w:t xml:space="preserve"> and (ii)</w:t>
      </w:r>
      <w:r w:rsidR="009F5B41" w:rsidRPr="006D1C35">
        <w:t xml:space="preserve"> </w:t>
      </w:r>
      <w:r w:rsidR="002017BB" w:rsidRPr="006D1C35">
        <w:t xml:space="preserve">those </w:t>
      </w:r>
      <w:r w:rsidR="00AE4B6B" w:rsidRPr="006D1C35">
        <w:t>that are not already being thoroughly reviewed</w:t>
      </w:r>
      <w:r w:rsidRPr="006D1C35">
        <w:t xml:space="preserve"> by </w:t>
      </w:r>
      <w:r w:rsidR="009F5B41" w:rsidRPr="006D1C35">
        <w:t>peer agencies</w:t>
      </w:r>
      <w:r w:rsidR="002017BB" w:rsidRPr="006D1C35">
        <w:t xml:space="preserve"> in jurisdictions with similar market conditions</w:t>
      </w:r>
      <w:r w:rsidR="00EB50A6" w:rsidRPr="006D1C35">
        <w:t>.</w:t>
      </w:r>
    </w:p>
    <w:p w14:paraId="1D6739F8" w14:textId="370B464B" w:rsidR="00FB2796" w:rsidRDefault="00E12971" w:rsidP="003F14C5">
      <w:pPr>
        <w:pStyle w:val="BodyText"/>
        <w:numPr>
          <w:ilvl w:val="0"/>
          <w:numId w:val="19"/>
        </w:numPr>
      </w:pPr>
      <w:r w:rsidRPr="006D1C35">
        <w:rPr>
          <w:b/>
          <w:bCs/>
        </w:rPr>
        <w:t>Predictability and Consistency</w:t>
      </w:r>
      <w:r w:rsidR="00AE4B6B" w:rsidRPr="006D1C35">
        <w:t>.</w:t>
      </w:r>
      <w:r w:rsidRPr="006D1C35">
        <w:t xml:space="preserve"> </w:t>
      </w:r>
      <w:r w:rsidR="00EB50A6" w:rsidRPr="006D1C35">
        <w:t xml:space="preserve">The CMA should </w:t>
      </w:r>
      <w:r w:rsidR="002017BB" w:rsidRPr="006D1C35">
        <w:t xml:space="preserve">continue to </w:t>
      </w:r>
      <w:r w:rsidR="00EB50A6" w:rsidRPr="006D1C35">
        <w:t>ensure</w:t>
      </w:r>
      <w:r w:rsidR="00FB2796" w:rsidRPr="006D1C35">
        <w:t xml:space="preserve"> NFQ decisions</w:t>
      </w:r>
      <w:r w:rsidR="00AE4B6B" w:rsidRPr="006D1C35">
        <w:t xml:space="preserve"> </w:t>
      </w:r>
      <w:r w:rsidR="00EB50A6" w:rsidRPr="006D1C35">
        <w:t xml:space="preserve">are only reversed in </w:t>
      </w:r>
      <w:r w:rsidR="0008071B" w:rsidRPr="006D1C35">
        <w:t xml:space="preserve">very </w:t>
      </w:r>
      <w:r w:rsidR="00EB50A6" w:rsidRPr="006D1C35">
        <w:t xml:space="preserve">exceptional circumstances </w:t>
      </w:r>
      <w:r w:rsidR="002017BB" w:rsidRPr="006D1C35">
        <w:t xml:space="preserve">given the significant ramifications for businesses once closing has taken place. The CMA should also consider </w:t>
      </w:r>
      <w:r w:rsidR="00AE4B6B" w:rsidRPr="006D1C35">
        <w:t>issu</w:t>
      </w:r>
      <w:r w:rsidR="002017BB" w:rsidRPr="006D1C35">
        <w:t>ing</w:t>
      </w:r>
      <w:r w:rsidR="00FB2796" w:rsidRPr="006D1C35">
        <w:t xml:space="preserve"> guidance on </w:t>
      </w:r>
      <w:r w:rsidR="00EB50A6" w:rsidRPr="006D1C35">
        <w:t xml:space="preserve">MIC’s </w:t>
      </w:r>
      <w:r w:rsidR="002017BB" w:rsidRPr="006D1C35">
        <w:t>approach to key issues or common questions</w:t>
      </w:r>
      <w:r w:rsidR="004F4EF1" w:rsidRPr="006D1C35">
        <w:t xml:space="preserve"> based on past practice</w:t>
      </w:r>
      <w:r w:rsidR="00FB2796" w:rsidRPr="006D1C35">
        <w:t xml:space="preserve"> (e.g. </w:t>
      </w:r>
      <w:r w:rsidR="00EB50A6" w:rsidRPr="006D1C35">
        <w:t xml:space="preserve">application of </w:t>
      </w:r>
      <w:r w:rsidR="00AE4B6B" w:rsidRPr="006D1C35">
        <w:t>“</w:t>
      </w:r>
      <w:r w:rsidR="00AE4B6B" w:rsidRPr="006D1C35">
        <w:rPr>
          <w:i/>
          <w:iCs/>
        </w:rPr>
        <w:t>de minimis</w:t>
      </w:r>
      <w:r w:rsidR="00AE4B6B" w:rsidRPr="006D1C35">
        <w:t xml:space="preserve">” exemption, </w:t>
      </w:r>
      <w:r w:rsidR="00EB50A6" w:rsidRPr="006D1C35">
        <w:t>acceptance of</w:t>
      </w:r>
      <w:r w:rsidR="00FB2796" w:rsidRPr="006D1C35">
        <w:t xml:space="preserve"> </w:t>
      </w:r>
      <w:r w:rsidR="00EB50A6" w:rsidRPr="006D1C35">
        <w:t>BPs</w:t>
      </w:r>
      <w:r w:rsidR="00FB2796" w:rsidRPr="006D1C35">
        <w:t xml:space="preserve"> prior to a signed term sheet</w:t>
      </w:r>
      <w:r w:rsidR="00AE4B6B" w:rsidRPr="006D1C35">
        <w:t xml:space="preserve"> and </w:t>
      </w:r>
      <w:r w:rsidR="00EB50A6" w:rsidRPr="006D1C35">
        <w:t xml:space="preserve">interpretation of </w:t>
      </w:r>
      <w:r w:rsidR="00AE4B6B" w:rsidRPr="006D1C35">
        <w:t>“material facts”</w:t>
      </w:r>
      <w:r w:rsidR="00EB50A6" w:rsidRPr="006D1C35">
        <w:t>).</w:t>
      </w:r>
    </w:p>
    <w:p w14:paraId="3EB5CF4C" w14:textId="460E5B0D" w:rsidR="006D1C35" w:rsidRPr="006D1C35" w:rsidRDefault="006D1C35" w:rsidP="003F14C5">
      <w:pPr>
        <w:pStyle w:val="BodyText"/>
        <w:numPr>
          <w:ilvl w:val="0"/>
          <w:numId w:val="19"/>
        </w:numPr>
      </w:pPr>
      <w:r>
        <w:rPr>
          <w:b/>
          <w:bCs/>
        </w:rPr>
        <w:t>Non-Binding Agreements</w:t>
      </w:r>
      <w:r>
        <w:t>.  The CMA should consider softening the current requirement that a binding agreement is in place between parties before a briefing paper will be considered by MIC.</w:t>
      </w:r>
      <w:r w:rsidR="00D6345E">
        <w:t xml:space="preserve">  This would provide merging parties with increased certainty earlier on in the transaction process, which can often become a key commercial driver in deal negotiations.       </w:t>
      </w:r>
    </w:p>
    <w:p w14:paraId="1C27A2FB" w14:textId="77777777" w:rsidR="00E12971" w:rsidRPr="003F14C5" w:rsidRDefault="00E12971" w:rsidP="003F14C5">
      <w:pPr>
        <w:pStyle w:val="Heading1"/>
      </w:pPr>
      <w:r w:rsidRPr="003F14C5">
        <w:lastRenderedPageBreak/>
        <w:t>PHASE 1 PROCEDURE AND INITIAL ENFORCEMENT ORDERS</w:t>
      </w:r>
    </w:p>
    <w:p w14:paraId="37A44064" w14:textId="46948370" w:rsidR="00E12971" w:rsidRPr="006D1C35" w:rsidRDefault="0008071B" w:rsidP="003F14C5">
      <w:pPr>
        <w:pStyle w:val="BodyText"/>
      </w:pPr>
      <w:r w:rsidRPr="006D1C35">
        <w:t>There should be a focus on reducing</w:t>
      </w:r>
      <w:r w:rsidR="009F5B41" w:rsidRPr="006D1C35">
        <w:t xml:space="preserve"> the </w:t>
      </w:r>
      <w:r w:rsidR="00EB50A6" w:rsidRPr="006D1C35">
        <w:t>burden</w:t>
      </w:r>
      <w:r w:rsidR="009F5B41" w:rsidRPr="006D1C35">
        <w:t xml:space="preserve"> and unpredictable nature of </w:t>
      </w:r>
      <w:r w:rsidR="00E12971" w:rsidRPr="006D1C35">
        <w:t>Phase 1 investigations, particularly the pre-notification phas</w:t>
      </w:r>
      <w:r w:rsidR="009F5B41" w:rsidRPr="006D1C35">
        <w:t>e</w:t>
      </w:r>
      <w:r w:rsidR="00345EA4" w:rsidRPr="006D1C35">
        <w:t>:</w:t>
      </w:r>
    </w:p>
    <w:p w14:paraId="33470190" w14:textId="260F2F8E" w:rsidR="00E12971" w:rsidRPr="006D1C35" w:rsidRDefault="00AE4B6B" w:rsidP="003F14C5">
      <w:pPr>
        <w:pStyle w:val="BodyText"/>
        <w:numPr>
          <w:ilvl w:val="0"/>
          <w:numId w:val="20"/>
        </w:numPr>
      </w:pPr>
      <w:r w:rsidRPr="006D1C35">
        <w:rPr>
          <w:b/>
          <w:bCs/>
        </w:rPr>
        <w:t xml:space="preserve">Burden of </w:t>
      </w:r>
      <w:r w:rsidR="00395FE0" w:rsidRPr="006D1C35">
        <w:rPr>
          <w:b/>
          <w:bCs/>
        </w:rPr>
        <w:t>Pre</w:t>
      </w:r>
      <w:r w:rsidRPr="006D1C35">
        <w:rPr>
          <w:b/>
          <w:bCs/>
        </w:rPr>
        <w:t xml:space="preserve">-notification </w:t>
      </w:r>
      <w:r w:rsidR="00395FE0" w:rsidRPr="006D1C35">
        <w:rPr>
          <w:b/>
          <w:bCs/>
        </w:rPr>
        <w:t>Period</w:t>
      </w:r>
      <w:r w:rsidR="00FE3E94" w:rsidRPr="006D1C35">
        <w:t>.</w:t>
      </w:r>
      <w:r w:rsidR="00FE3E94" w:rsidRPr="006D1C35">
        <w:rPr>
          <w:b/>
          <w:bCs/>
        </w:rPr>
        <w:t xml:space="preserve">  </w:t>
      </w:r>
      <w:r w:rsidR="00AE3860" w:rsidRPr="006D1C35">
        <w:t xml:space="preserve">The CMA should deploy </w:t>
      </w:r>
      <w:r w:rsidR="00D1217C" w:rsidRPr="006D1C35">
        <w:t>proactive</w:t>
      </w:r>
      <w:r w:rsidRPr="006D1C35">
        <w:t xml:space="preserve"> project management</w:t>
      </w:r>
      <w:r w:rsidR="00AE3860" w:rsidRPr="006D1C35">
        <w:t xml:space="preserve"> </w:t>
      </w:r>
      <w:r w:rsidR="00D1217C" w:rsidRPr="006D1C35">
        <w:t xml:space="preserve">strategies </w:t>
      </w:r>
      <w:r w:rsidR="00E12971" w:rsidRPr="006D1C35">
        <w:t xml:space="preserve">and </w:t>
      </w:r>
      <w:r w:rsidR="00FE3E94" w:rsidRPr="006D1C35">
        <w:t xml:space="preserve">ensure </w:t>
      </w:r>
      <w:r w:rsidR="00D1217C" w:rsidRPr="006D1C35">
        <w:t xml:space="preserve">all </w:t>
      </w:r>
      <w:r w:rsidR="00E12971" w:rsidRPr="006D1C35">
        <w:t xml:space="preserve">RFIs </w:t>
      </w:r>
      <w:r w:rsidR="00D1217C" w:rsidRPr="006D1C35">
        <w:t>and</w:t>
      </w:r>
      <w:r w:rsidR="00FE3E94" w:rsidRPr="006D1C35">
        <w:t xml:space="preserve"> S109</w:t>
      </w:r>
      <w:r w:rsidR="00E12971" w:rsidRPr="006D1C35">
        <w:t xml:space="preserve"> document requests </w:t>
      </w:r>
      <w:r w:rsidR="00FE3E94" w:rsidRPr="006D1C35">
        <w:t>are</w:t>
      </w:r>
      <w:r w:rsidR="00E12971" w:rsidRPr="006D1C35">
        <w:t xml:space="preserve"> </w:t>
      </w:r>
      <w:r w:rsidR="004F4EF1" w:rsidRPr="006D1C35">
        <w:t xml:space="preserve">entirely </w:t>
      </w:r>
      <w:r w:rsidR="00FE3E94" w:rsidRPr="006D1C35">
        <w:t>proportionate</w:t>
      </w:r>
      <w:r w:rsidR="00E12971" w:rsidRPr="006D1C35">
        <w:t xml:space="preserve"> </w:t>
      </w:r>
      <w:r w:rsidR="00D1217C" w:rsidRPr="006D1C35">
        <w:t xml:space="preserve">to the concerns </w:t>
      </w:r>
      <w:r w:rsidR="004F4EF1" w:rsidRPr="006D1C35">
        <w:t xml:space="preserve">being considered </w:t>
      </w:r>
      <w:r w:rsidR="00D1217C" w:rsidRPr="006D1C35">
        <w:t>in line with international peers (like the EU).</w:t>
      </w:r>
      <w:r w:rsidR="00E33E5D" w:rsidRPr="006D1C35">
        <w:t xml:space="preserve">  </w:t>
      </w:r>
      <w:r w:rsidR="004F4EF1" w:rsidRPr="006D1C35">
        <w:t>In</w:t>
      </w:r>
      <w:r w:rsidR="00E33E5D" w:rsidRPr="006D1C35">
        <w:t xml:space="preserve"> achieving the CMA’s new KPIs to complete pre-notification in 40 WDs and issue </w:t>
      </w:r>
      <w:r w:rsidR="005B6721" w:rsidRPr="006D1C35">
        <w:t>c</w:t>
      </w:r>
      <w:r w:rsidR="00E33E5D" w:rsidRPr="006D1C35">
        <w:t xml:space="preserve">learance </w:t>
      </w:r>
      <w:r w:rsidR="005B6721" w:rsidRPr="006D1C35">
        <w:t xml:space="preserve">decisions </w:t>
      </w:r>
      <w:r w:rsidR="00E33E5D" w:rsidRPr="006D1C35">
        <w:t xml:space="preserve">in 25 WDs in straightforward cases, the CMA should </w:t>
      </w:r>
      <w:r w:rsidR="004F4EF1" w:rsidRPr="006D1C35">
        <w:t xml:space="preserve">also </w:t>
      </w:r>
      <w:r w:rsidR="00E33E5D" w:rsidRPr="006D1C35">
        <w:t xml:space="preserve">ensure that </w:t>
      </w:r>
      <w:r w:rsidR="004F4EF1" w:rsidRPr="006D1C35">
        <w:t xml:space="preserve">(i) too many </w:t>
      </w:r>
      <w:r w:rsidR="00E33E5D" w:rsidRPr="006D1C35">
        <w:t xml:space="preserve">resources aren’t allocated </w:t>
      </w:r>
      <w:r w:rsidR="004F4EF1" w:rsidRPr="006D1C35">
        <w:t>to reduce pre-notification in</w:t>
      </w:r>
      <w:r w:rsidR="00E33E5D" w:rsidRPr="006D1C35">
        <w:t xml:space="preserve"> “long-pole” cases </w:t>
      </w:r>
      <w:r w:rsidR="004F4EF1" w:rsidRPr="006D1C35">
        <w:t>at the expense of straightforward cases and (ii) where parties express a desire to stay in pre-notification, this is considered</w:t>
      </w:r>
      <w:r w:rsidR="00256454" w:rsidRPr="006D1C35">
        <w:t xml:space="preserve"> by the CMA given the complexity of the markets in question or other features of the case</w:t>
      </w:r>
      <w:r w:rsidR="004F4EF1" w:rsidRPr="006D1C35">
        <w:t>.</w:t>
      </w:r>
    </w:p>
    <w:p w14:paraId="4613C4DC" w14:textId="24255D68" w:rsidR="00E12971" w:rsidRPr="006D1C35" w:rsidRDefault="006F4747" w:rsidP="003F14C5">
      <w:pPr>
        <w:pStyle w:val="BodyText"/>
        <w:numPr>
          <w:ilvl w:val="0"/>
          <w:numId w:val="20"/>
        </w:numPr>
      </w:pPr>
      <w:r w:rsidRPr="006D1C35">
        <w:rPr>
          <w:b/>
          <w:bCs/>
        </w:rPr>
        <w:t xml:space="preserve">Day-one </w:t>
      </w:r>
      <w:r w:rsidR="00395FE0" w:rsidRPr="006D1C35">
        <w:rPr>
          <w:b/>
          <w:bCs/>
        </w:rPr>
        <w:t>Teach</w:t>
      </w:r>
      <w:r w:rsidRPr="006D1C35">
        <w:rPr>
          <w:b/>
          <w:bCs/>
        </w:rPr>
        <w:t xml:space="preserve">-ins and </w:t>
      </w:r>
      <w:r w:rsidR="00395FE0" w:rsidRPr="006D1C35">
        <w:rPr>
          <w:b/>
          <w:bCs/>
        </w:rPr>
        <w:t>Direct Engagement</w:t>
      </w:r>
      <w:r w:rsidRPr="006D1C35">
        <w:t>.</w:t>
      </w:r>
      <w:r w:rsidR="00E12971" w:rsidRPr="006D1C35">
        <w:t xml:space="preserve"> </w:t>
      </w:r>
      <w:r w:rsidR="00AE3860" w:rsidRPr="006D1C35">
        <w:t xml:space="preserve">The CMA should </w:t>
      </w:r>
      <w:r w:rsidR="0008071B" w:rsidRPr="006D1C35">
        <w:t xml:space="preserve">enable </w:t>
      </w:r>
      <w:r w:rsidR="00E12971" w:rsidRPr="006D1C35">
        <w:t xml:space="preserve">earlier engagement with </w:t>
      </w:r>
      <w:r w:rsidR="00AE3860" w:rsidRPr="006D1C35">
        <w:t>parties</w:t>
      </w:r>
      <w:r w:rsidR="00D1217C" w:rsidRPr="006D1C35">
        <w:t>/</w:t>
      </w:r>
      <w:r w:rsidR="00E12971" w:rsidRPr="006D1C35">
        <w:t>external advisers</w:t>
      </w:r>
      <w:r w:rsidR="00D1217C" w:rsidRPr="006D1C35">
        <w:t xml:space="preserve"> and allow</w:t>
      </w:r>
      <w:r w:rsidR="00FE3E94" w:rsidRPr="006D1C35">
        <w:t xml:space="preserve"> </w:t>
      </w:r>
      <w:r w:rsidR="009F5B41" w:rsidRPr="006D1C35">
        <w:t>day-</w:t>
      </w:r>
      <w:r w:rsidR="00FE3E94" w:rsidRPr="006D1C35">
        <w:t>one</w:t>
      </w:r>
      <w:r w:rsidR="009F5B41" w:rsidRPr="006D1C35">
        <w:t xml:space="preserve"> </w:t>
      </w:r>
      <w:r w:rsidR="00FE3E94" w:rsidRPr="006D1C35">
        <w:t>“</w:t>
      </w:r>
      <w:r w:rsidR="009F5B41" w:rsidRPr="006D1C35">
        <w:t>teach-ins</w:t>
      </w:r>
      <w:r w:rsidR="00FE3E94" w:rsidRPr="006D1C35">
        <w:t xml:space="preserve">” prior to submission of </w:t>
      </w:r>
      <w:r w:rsidR="00C9266F" w:rsidRPr="006D1C35">
        <w:t xml:space="preserve">a </w:t>
      </w:r>
      <w:r w:rsidR="00FE3E94" w:rsidRPr="006D1C35">
        <w:t>DMN</w:t>
      </w:r>
      <w:r w:rsidR="009F5B41" w:rsidRPr="006D1C35">
        <w:t xml:space="preserve"> </w:t>
      </w:r>
      <w:r w:rsidR="00AE3860" w:rsidRPr="006D1C35">
        <w:t>to allow</w:t>
      </w:r>
      <w:r w:rsidR="00E12971" w:rsidRPr="006D1C35">
        <w:t xml:space="preserve"> the CMA </w:t>
      </w:r>
      <w:r w:rsidR="00345EA4" w:rsidRPr="006D1C35">
        <w:t xml:space="preserve">to </w:t>
      </w:r>
      <w:r w:rsidR="00E12971" w:rsidRPr="006D1C35">
        <w:t>better understand complex market</w:t>
      </w:r>
      <w:r w:rsidR="00FE3E94" w:rsidRPr="006D1C35">
        <w:t>s</w:t>
      </w:r>
      <w:r w:rsidR="00D1217C" w:rsidRPr="006D1C35">
        <w:t xml:space="preserve"> early</w:t>
      </w:r>
      <w:r w:rsidR="00FE3E94" w:rsidRPr="006D1C35">
        <w:t xml:space="preserve"> </w:t>
      </w:r>
      <w:r w:rsidR="00D1217C" w:rsidRPr="006D1C35">
        <w:t xml:space="preserve">on </w:t>
      </w:r>
      <w:r w:rsidR="00FE3E94" w:rsidRPr="006D1C35">
        <w:t xml:space="preserve">and reduce </w:t>
      </w:r>
      <w:r w:rsidR="00D1217C" w:rsidRPr="006D1C35">
        <w:t xml:space="preserve">the need for </w:t>
      </w:r>
      <w:r w:rsidR="00AE3860" w:rsidRPr="006D1C35">
        <w:t xml:space="preserve">written </w:t>
      </w:r>
      <w:r w:rsidR="00FE3E94" w:rsidRPr="006D1C35">
        <w:t xml:space="preserve">RFIs later </w:t>
      </w:r>
      <w:r w:rsidR="00D1217C" w:rsidRPr="006D1C35">
        <w:t>down the line.</w:t>
      </w:r>
      <w:r w:rsidR="0008071B" w:rsidRPr="006D1C35">
        <w:t xml:space="preserve"> </w:t>
      </w:r>
      <w:r w:rsidR="004362F8" w:rsidRPr="006D1C35">
        <w:t xml:space="preserve">Most </w:t>
      </w:r>
      <w:r w:rsidR="0008071B" w:rsidRPr="006D1C35">
        <w:t xml:space="preserve">other authorities do not have this policy, </w:t>
      </w:r>
      <w:r w:rsidR="00C165D0" w:rsidRPr="006D1C35">
        <w:t xml:space="preserve">so </w:t>
      </w:r>
      <w:r w:rsidR="0008071B" w:rsidRPr="006D1C35">
        <w:t>CMA teach</w:t>
      </w:r>
      <w:r w:rsidR="00CF13C8" w:rsidRPr="006D1C35">
        <w:t>-</w:t>
      </w:r>
      <w:r w:rsidR="0008071B" w:rsidRPr="006D1C35">
        <w:t xml:space="preserve">ins often occur later in time and </w:t>
      </w:r>
      <w:r w:rsidR="006306FB" w:rsidRPr="006D1C35">
        <w:t xml:space="preserve">subsequently </w:t>
      </w:r>
      <w:r w:rsidR="00E33E5D" w:rsidRPr="006D1C35">
        <w:t>result in more detailed</w:t>
      </w:r>
      <w:r w:rsidR="0008071B" w:rsidRPr="006D1C35">
        <w:t xml:space="preserve"> </w:t>
      </w:r>
      <w:r w:rsidR="006306FB" w:rsidRPr="006D1C35">
        <w:t xml:space="preserve">and time-consuming </w:t>
      </w:r>
      <w:r w:rsidR="0008071B" w:rsidRPr="006D1C35">
        <w:t>initial RFIs and document requests</w:t>
      </w:r>
      <w:r w:rsidR="00E33E5D" w:rsidRPr="006D1C35">
        <w:t xml:space="preserve"> than neede</w:t>
      </w:r>
      <w:r w:rsidR="006306FB" w:rsidRPr="006D1C35">
        <w:t>d</w:t>
      </w:r>
      <w:r w:rsidR="00E33E5D" w:rsidRPr="006D1C35">
        <w:t>.</w:t>
      </w:r>
      <w:r w:rsidR="00C9266F" w:rsidRPr="006D1C35">
        <w:t xml:space="preserve"> Teach-ins would be useful in almost all cases and should be attended by the full case team (including senior decision-makers). Multiple teach-ins can also be beneficial in appropriate cases.  </w:t>
      </w:r>
    </w:p>
    <w:p w14:paraId="7F73F3B3" w14:textId="0EB3AA40" w:rsidR="00E12971" w:rsidRPr="006D1C35" w:rsidRDefault="00E12971" w:rsidP="003F14C5">
      <w:pPr>
        <w:pStyle w:val="BodyText"/>
        <w:numPr>
          <w:ilvl w:val="0"/>
          <w:numId w:val="20"/>
        </w:numPr>
      </w:pPr>
      <w:r w:rsidRPr="006D1C35">
        <w:rPr>
          <w:b/>
          <w:bCs/>
        </w:rPr>
        <w:t xml:space="preserve">Issues Letters and </w:t>
      </w:r>
      <w:r w:rsidR="00395FE0" w:rsidRPr="006D1C35">
        <w:rPr>
          <w:b/>
          <w:bCs/>
        </w:rPr>
        <w:t>Issues</w:t>
      </w:r>
      <w:r w:rsidRPr="006D1C35">
        <w:rPr>
          <w:b/>
          <w:bCs/>
        </w:rPr>
        <w:t xml:space="preserve"> Meetings</w:t>
      </w:r>
      <w:r w:rsidR="006F4747" w:rsidRPr="006D1C35">
        <w:t>.</w:t>
      </w:r>
      <w:r w:rsidRPr="006D1C35">
        <w:t xml:space="preserve"> </w:t>
      </w:r>
      <w:r w:rsidR="00D1217C" w:rsidRPr="006D1C35">
        <w:t>The</w:t>
      </w:r>
      <w:r w:rsidR="00AE3860" w:rsidRPr="006D1C35">
        <w:t xml:space="preserve"> CMA should </w:t>
      </w:r>
      <w:r w:rsidR="00E33E5D" w:rsidRPr="006D1C35">
        <w:t xml:space="preserve">send </w:t>
      </w:r>
      <w:r w:rsidR="004F7964" w:rsidRPr="006D1C35">
        <w:t>i</w:t>
      </w:r>
      <w:r w:rsidRPr="006D1C35">
        <w:t xml:space="preserve">ssues </w:t>
      </w:r>
      <w:r w:rsidR="004F7964" w:rsidRPr="006D1C35">
        <w:t>l</w:t>
      </w:r>
      <w:r w:rsidRPr="006D1C35">
        <w:t>etter</w:t>
      </w:r>
      <w:r w:rsidR="00FE3E94" w:rsidRPr="006D1C35">
        <w:t>s</w:t>
      </w:r>
      <w:r w:rsidRPr="006D1C35">
        <w:t xml:space="preserve"> </w:t>
      </w:r>
      <w:r w:rsidR="00E33E5D" w:rsidRPr="006D1C35">
        <w:t xml:space="preserve">to parties </w:t>
      </w:r>
      <w:r w:rsidRPr="006D1C35">
        <w:t>at least five</w:t>
      </w:r>
      <w:r w:rsidR="00D1217C" w:rsidRPr="006D1C35">
        <w:t xml:space="preserve"> (not </w:t>
      </w:r>
      <w:r w:rsidR="00CF13C8" w:rsidRPr="006D1C35">
        <w:t>two</w:t>
      </w:r>
      <w:r w:rsidR="00D1217C" w:rsidRPr="006D1C35">
        <w:t>)</w:t>
      </w:r>
      <w:r w:rsidRPr="006D1C35">
        <w:t xml:space="preserve"> </w:t>
      </w:r>
      <w:r w:rsidR="00AE3860" w:rsidRPr="006D1C35">
        <w:t xml:space="preserve">WDs </w:t>
      </w:r>
      <w:r w:rsidRPr="006D1C35">
        <w:t xml:space="preserve">before the </w:t>
      </w:r>
      <w:r w:rsidR="004F7964" w:rsidRPr="006D1C35">
        <w:t>issues meeting</w:t>
      </w:r>
      <w:r w:rsidR="00AE3860" w:rsidRPr="006D1C35">
        <w:t xml:space="preserve"> </w:t>
      </w:r>
      <w:r w:rsidR="00FE3E94" w:rsidRPr="006D1C35">
        <w:t>to</w:t>
      </w:r>
      <w:r w:rsidRPr="006D1C35">
        <w:t xml:space="preserve"> </w:t>
      </w:r>
      <w:r w:rsidR="00D1217C" w:rsidRPr="006D1C35">
        <w:t>give</w:t>
      </w:r>
      <w:r w:rsidRPr="006D1C35">
        <w:t xml:space="preserve"> </w:t>
      </w:r>
      <w:r w:rsidR="009F5B41" w:rsidRPr="006D1C35">
        <w:t xml:space="preserve">parties </w:t>
      </w:r>
      <w:r w:rsidRPr="006D1C35">
        <w:t>sufficient time for preparation</w:t>
      </w:r>
      <w:r w:rsidR="00CF13C8" w:rsidRPr="006D1C35">
        <w:t>.</w:t>
      </w:r>
      <w:r w:rsidR="009F5B41" w:rsidRPr="006D1C35">
        <w:t xml:space="preserve"> </w:t>
      </w:r>
      <w:r w:rsidR="0008071B" w:rsidRPr="006D1C35">
        <w:t xml:space="preserve">Issues </w:t>
      </w:r>
      <w:r w:rsidR="004F7964" w:rsidRPr="006D1C35">
        <w:t>l</w:t>
      </w:r>
      <w:r w:rsidR="0008071B" w:rsidRPr="006D1C35">
        <w:t xml:space="preserve">etters should be shorter and relate only to issues which the CMA believes could satisfy the Phase </w:t>
      </w:r>
      <w:r w:rsidR="00CF13C8" w:rsidRPr="006D1C35">
        <w:t>2</w:t>
      </w:r>
      <w:r w:rsidR="0008071B" w:rsidRPr="006D1C35">
        <w:t xml:space="preserve"> referral test. Too much time in both written and oral responses is spent covering the field rather than those concerns the CMA considers could lead to referral.</w:t>
      </w:r>
      <w:r w:rsidR="00E33E5D" w:rsidRPr="006D1C35">
        <w:t xml:space="preserve"> The length of </w:t>
      </w:r>
      <w:r w:rsidR="004F7964" w:rsidRPr="006D1C35">
        <w:t>issues</w:t>
      </w:r>
      <w:r w:rsidR="00E33E5D" w:rsidRPr="006D1C35">
        <w:t xml:space="preserve"> meetings should also be extended (&gt; 90-120 mins) in more complex cases to facilitate more meaningful discussion of the issues between the parties and the CMA</w:t>
      </w:r>
      <w:r w:rsidR="007E55E0" w:rsidRPr="006D1C35">
        <w:t xml:space="preserve"> (e.g. up to three hours may be appropriate in complex cases with multiple theories of harm)</w:t>
      </w:r>
      <w:r w:rsidR="00E33E5D" w:rsidRPr="006D1C35">
        <w:t xml:space="preserve">. </w:t>
      </w:r>
    </w:p>
    <w:p w14:paraId="2845362B" w14:textId="6CBFB0EB" w:rsidR="007A280D" w:rsidRPr="006D1C35" w:rsidRDefault="00A7151E" w:rsidP="003F14C5">
      <w:pPr>
        <w:pStyle w:val="BodyText"/>
        <w:numPr>
          <w:ilvl w:val="0"/>
          <w:numId w:val="20"/>
        </w:numPr>
      </w:pPr>
      <w:r w:rsidRPr="006D1C35">
        <w:rPr>
          <w:b/>
          <w:bCs/>
        </w:rPr>
        <w:t>IEOs</w:t>
      </w:r>
      <w:r w:rsidRPr="006D1C35">
        <w:t>.</w:t>
      </w:r>
      <w:r w:rsidR="00E12971" w:rsidRPr="006D1C35">
        <w:t xml:space="preserve"> </w:t>
      </w:r>
      <w:r w:rsidR="00F22DC3" w:rsidRPr="006D1C35">
        <w:t xml:space="preserve">IEOs </w:t>
      </w:r>
      <w:r w:rsidR="003448E0" w:rsidRPr="006D1C35">
        <w:t xml:space="preserve">should </w:t>
      </w:r>
      <w:r w:rsidR="00AE3860" w:rsidRPr="006D1C35">
        <w:t xml:space="preserve">only </w:t>
      </w:r>
      <w:r w:rsidR="00D1217C" w:rsidRPr="006D1C35">
        <w:t xml:space="preserve">bind </w:t>
      </w:r>
      <w:r w:rsidR="00AE3860" w:rsidRPr="006D1C35">
        <w:t>the</w:t>
      </w:r>
      <w:r w:rsidR="00F22DC3" w:rsidRPr="006D1C35">
        <w:t xml:space="preserve"> parts of the merging parties’ businesses</w:t>
      </w:r>
      <w:r w:rsidR="00FE3E94" w:rsidRPr="006D1C35">
        <w:t xml:space="preserve"> </w:t>
      </w:r>
      <w:r w:rsidR="00AE3860" w:rsidRPr="006D1C35">
        <w:t xml:space="preserve">relevant to any </w:t>
      </w:r>
      <w:r w:rsidR="00D1217C" w:rsidRPr="006D1C35">
        <w:t>potential competition concerns in the UK</w:t>
      </w:r>
      <w:r w:rsidR="003448E0" w:rsidRPr="006D1C35">
        <w:t xml:space="preserve"> and should only exceptionally apply to the entire purchaser group’s operations (e.g</w:t>
      </w:r>
      <w:r w:rsidR="00CF13C8" w:rsidRPr="006D1C35">
        <w:t>.</w:t>
      </w:r>
      <w:r w:rsidR="003448E0" w:rsidRPr="006D1C35">
        <w:t xml:space="preserve"> where the purchaser group only has activities in the market in which the competition concern with the target arises)</w:t>
      </w:r>
      <w:r w:rsidR="00D1217C" w:rsidRPr="006D1C35">
        <w:t>.</w:t>
      </w:r>
      <w:r w:rsidR="003448E0" w:rsidRPr="006D1C35">
        <w:t xml:space="preserve"> Derogations should be applied more consistently between case teams and there should be more transparency around “standard” derogations which will be rapidly granted (and the CMA should commit to a time frame e.g</w:t>
      </w:r>
      <w:r w:rsidR="00CF13C8" w:rsidRPr="006D1C35">
        <w:t>.</w:t>
      </w:r>
      <w:r w:rsidR="003448E0" w:rsidRPr="006D1C35">
        <w:t xml:space="preserve"> </w:t>
      </w:r>
      <w:r w:rsidR="00CF13C8" w:rsidRPr="006D1C35">
        <w:t>two WDs</w:t>
      </w:r>
      <w:r w:rsidR="003448E0" w:rsidRPr="006D1C35">
        <w:t xml:space="preserve"> post</w:t>
      </w:r>
      <w:r w:rsidR="00935003" w:rsidRPr="006D1C35">
        <w:t>-</w:t>
      </w:r>
      <w:r w:rsidR="003448E0" w:rsidRPr="006D1C35">
        <w:t xml:space="preserve">imposition of IEO for these). The parties should be able to raise concerns about IEO scope and refusal of derogations (or delay in obtaining these) </w:t>
      </w:r>
      <w:r w:rsidR="00D1217C" w:rsidRPr="006D1C35">
        <w:t xml:space="preserve">to </w:t>
      </w:r>
      <w:r w:rsidR="00F22DC3" w:rsidRPr="006D1C35">
        <w:t>the procedural officer</w:t>
      </w:r>
      <w:r w:rsidR="003448E0" w:rsidRPr="006D1C35">
        <w:t xml:space="preserve"> to provide for accountability.</w:t>
      </w:r>
    </w:p>
    <w:p w14:paraId="59947B63" w14:textId="4DF0C1BC" w:rsidR="00E12971" w:rsidRPr="003F14C5" w:rsidRDefault="00E12971" w:rsidP="003F14C5">
      <w:pPr>
        <w:pStyle w:val="Heading1"/>
      </w:pPr>
      <w:r w:rsidRPr="003F14C5">
        <w:t>REMEDIES</w:t>
      </w:r>
      <w:r w:rsidR="00E650D5" w:rsidRPr="003F14C5">
        <w:t xml:space="preserve"> </w:t>
      </w:r>
    </w:p>
    <w:p w14:paraId="304E5EA8" w14:textId="483081E0" w:rsidR="0009577B" w:rsidRPr="003F14C5" w:rsidRDefault="00A7151E" w:rsidP="003F14C5">
      <w:pPr>
        <w:pStyle w:val="BodyText"/>
      </w:pPr>
      <w:bookmarkStart w:id="0" w:name="_Hlk197509357"/>
      <w:r w:rsidRPr="003F14C5">
        <w:t xml:space="preserve">The CMA’s remedies consultation is </w:t>
      </w:r>
      <w:r w:rsidR="00B97FB3" w:rsidRPr="003F14C5">
        <w:t>very welcome</w:t>
      </w:r>
      <w:r w:rsidRPr="003F14C5">
        <w:t xml:space="preserve"> </w:t>
      </w:r>
      <w:r w:rsidR="00D1217C" w:rsidRPr="003F14C5">
        <w:t>as there are</w:t>
      </w:r>
      <w:r w:rsidRPr="003F14C5">
        <w:t xml:space="preserve"> some key areas </w:t>
      </w:r>
      <w:r w:rsidR="00B97FB3" w:rsidRPr="003F14C5">
        <w:t>for improvement</w:t>
      </w:r>
      <w:r w:rsidRPr="003F14C5">
        <w:t xml:space="preserve"> beyond the </w:t>
      </w:r>
      <w:r w:rsidR="004362F8" w:rsidRPr="003F14C5">
        <w:t>welcome increased</w:t>
      </w:r>
      <w:r w:rsidR="00D1217C" w:rsidRPr="003F14C5">
        <w:t xml:space="preserve"> </w:t>
      </w:r>
      <w:r w:rsidR="005B6721" w:rsidRPr="003F14C5">
        <w:t>willingness to accept</w:t>
      </w:r>
      <w:r w:rsidRPr="003F14C5">
        <w:t xml:space="preserve"> behavioral remedies</w:t>
      </w:r>
      <w:r w:rsidR="00935003" w:rsidRPr="003F14C5">
        <w:t>:</w:t>
      </w:r>
      <w:r w:rsidRPr="003F14C5">
        <w:t xml:space="preserve"> </w:t>
      </w:r>
    </w:p>
    <w:p w14:paraId="4992223B" w14:textId="5E422E7D" w:rsidR="00E12971" w:rsidRPr="006D1C35" w:rsidRDefault="0009577B" w:rsidP="003F14C5">
      <w:pPr>
        <w:pStyle w:val="BodyText"/>
        <w:numPr>
          <w:ilvl w:val="0"/>
          <w:numId w:val="19"/>
        </w:numPr>
      </w:pPr>
      <w:r w:rsidRPr="006D1C35">
        <w:rPr>
          <w:b/>
          <w:bCs/>
        </w:rPr>
        <w:t>Achievable</w:t>
      </w:r>
      <w:r w:rsidR="00E12971" w:rsidRPr="006D1C35">
        <w:rPr>
          <w:b/>
          <w:bCs/>
        </w:rPr>
        <w:t xml:space="preserve"> Phase 1 </w:t>
      </w:r>
      <w:r w:rsidRPr="006D1C35">
        <w:rPr>
          <w:b/>
          <w:bCs/>
        </w:rPr>
        <w:t>Remedy Standard</w:t>
      </w:r>
      <w:r w:rsidRPr="006D1C35">
        <w:t>.</w:t>
      </w:r>
      <w:r w:rsidR="00E12971" w:rsidRPr="006D1C35">
        <w:t xml:space="preserve"> </w:t>
      </w:r>
      <w:r w:rsidR="00A7151E" w:rsidRPr="006D1C35">
        <w:t>The CMA should temper</w:t>
      </w:r>
      <w:r w:rsidRPr="006D1C35">
        <w:t xml:space="preserve"> the CMA’s high </w:t>
      </w:r>
      <w:r w:rsidR="006306FB" w:rsidRPr="006D1C35">
        <w:t xml:space="preserve">“clear cut and comprehensive” </w:t>
      </w:r>
      <w:r w:rsidR="007870B6" w:rsidRPr="006D1C35">
        <w:t xml:space="preserve">Phase 1 remedy </w:t>
      </w:r>
      <w:r w:rsidR="006306FB" w:rsidRPr="006D1C35">
        <w:t>standard</w:t>
      </w:r>
      <w:r w:rsidRPr="006D1C35">
        <w:t xml:space="preserve"> </w:t>
      </w:r>
      <w:r w:rsidR="006306FB" w:rsidRPr="006D1C35">
        <w:t xml:space="preserve">(requiring merging parties to show that a remedy proposal </w:t>
      </w:r>
      <w:r w:rsidR="007870B6" w:rsidRPr="006D1C35">
        <w:t xml:space="preserve">has </w:t>
      </w:r>
      <w:r w:rsidR="006306FB" w:rsidRPr="006D1C35">
        <w:t xml:space="preserve">no possible risk of failure) </w:t>
      </w:r>
      <w:r w:rsidRPr="006D1C35">
        <w:t>to allow more flexibility</w:t>
      </w:r>
      <w:r w:rsidR="006306FB" w:rsidRPr="006D1C35">
        <w:t xml:space="preserve"> in the type of remedies the </w:t>
      </w:r>
      <w:r w:rsidR="006306FB" w:rsidRPr="006D1C35">
        <w:lastRenderedPageBreak/>
        <w:t>CMA is willing to accept</w:t>
      </w:r>
      <w:r w:rsidR="007870B6" w:rsidRPr="006D1C35">
        <w:t xml:space="preserve"> during Phase 1</w:t>
      </w:r>
      <w:r w:rsidR="006306FB" w:rsidRPr="006D1C35">
        <w:t>, including e.g. behavioural</w:t>
      </w:r>
      <w:r w:rsidR="0035455B" w:rsidRPr="006D1C35">
        <w:t xml:space="preserve"> remedies,</w:t>
      </w:r>
      <w:r w:rsidR="006306FB" w:rsidRPr="006D1C35">
        <w:t xml:space="preserve"> mix-and-match remedies</w:t>
      </w:r>
      <w:r w:rsidR="0035455B" w:rsidRPr="006D1C35">
        <w:t xml:space="preserve"> and structural carve-out remedies</w:t>
      </w:r>
      <w:r w:rsidR="006306FB" w:rsidRPr="006D1C35">
        <w:t xml:space="preserve">. </w:t>
      </w:r>
      <w:r w:rsidR="007870B6" w:rsidRPr="006D1C35">
        <w:t>Relatedly, the</w:t>
      </w:r>
      <w:r w:rsidR="006306FB" w:rsidRPr="006D1C35">
        <w:t xml:space="preserve"> CMA should focus on</w:t>
      </w:r>
      <w:r w:rsidRPr="006D1C35">
        <w:t xml:space="preserve"> proportionality </w:t>
      </w:r>
      <w:r w:rsidR="007870B6" w:rsidRPr="006D1C35">
        <w:t xml:space="preserve">more </w:t>
      </w:r>
      <w:r w:rsidRPr="006D1C35">
        <w:t>than perfection</w:t>
      </w:r>
      <w:r w:rsidR="006306FB" w:rsidRPr="006D1C35">
        <w:t xml:space="preserve">, </w:t>
      </w:r>
      <w:r w:rsidR="007870B6" w:rsidRPr="006D1C35">
        <w:t xml:space="preserve">a concept </w:t>
      </w:r>
      <w:r w:rsidR="006306FB" w:rsidRPr="006D1C35">
        <w:t xml:space="preserve">which case teams have typically dismissed in recent years. </w:t>
      </w:r>
      <w:r w:rsidR="005B7636" w:rsidRPr="006D1C35">
        <w:t xml:space="preserve">Instead </w:t>
      </w:r>
      <w:r w:rsidR="00395FE0" w:rsidRPr="006D1C35">
        <w:t xml:space="preserve">of </w:t>
      </w:r>
      <w:r w:rsidR="005B7636" w:rsidRPr="006D1C35">
        <w:t xml:space="preserve">the current approach of considering effectiveness and proportionality sequentially (i.e. what is effective and then what is the most proportionate, effective remedy), a better approach would be to consider these issues together, and to set aside all disproportionate remedies in favour of greater use of behavioural/quasi-structural remedies. </w:t>
      </w:r>
      <w:r w:rsidR="00D014AE" w:rsidRPr="006D1C35">
        <w:t xml:space="preserve">Cases should not proceed to Phase 2 simply because of a reluctance to accept certain types of remedies at Phase 1 that are often perfectly viable (e.g. carve-out remedies). </w:t>
      </w:r>
      <w:r w:rsidR="005B7636" w:rsidRPr="006D1C35">
        <w:t xml:space="preserve">  </w:t>
      </w:r>
      <w:r w:rsidR="006306FB" w:rsidRPr="006D1C35">
        <w:t xml:space="preserve">Achieving more complex Phase 1 remedies would </w:t>
      </w:r>
      <w:r w:rsidR="007870B6" w:rsidRPr="006D1C35">
        <w:t xml:space="preserve">also </w:t>
      </w:r>
      <w:r w:rsidR="006306FB" w:rsidRPr="006D1C35">
        <w:t xml:space="preserve">be </w:t>
      </w:r>
      <w:r w:rsidR="007870B6" w:rsidRPr="006D1C35">
        <w:t>facilitated</w:t>
      </w:r>
      <w:r w:rsidR="006306FB" w:rsidRPr="006D1C35">
        <w:t xml:space="preserve"> by </w:t>
      </w:r>
      <w:r w:rsidR="007870B6" w:rsidRPr="006D1C35">
        <w:t>our</w:t>
      </w:r>
      <w:r w:rsidR="006306FB" w:rsidRPr="006D1C35">
        <w:t xml:space="preserve"> separate recommendation of earlier and more senior engagement between the CMA and </w:t>
      </w:r>
      <w:r w:rsidR="00935003" w:rsidRPr="006D1C35">
        <w:t>p</w:t>
      </w:r>
      <w:r w:rsidR="006306FB" w:rsidRPr="006D1C35">
        <w:t>arties in pre-notification</w:t>
      </w:r>
      <w:r w:rsidR="00A975B9" w:rsidRPr="006D1C35">
        <w:t>.</w:t>
      </w:r>
    </w:p>
    <w:p w14:paraId="06380B0D" w14:textId="5593E82E" w:rsidR="006306FB" w:rsidRPr="006D1C35" w:rsidRDefault="007870B6" w:rsidP="003F14C5">
      <w:pPr>
        <w:pStyle w:val="BodyText"/>
        <w:numPr>
          <w:ilvl w:val="0"/>
          <w:numId w:val="19"/>
        </w:numPr>
      </w:pPr>
      <w:r w:rsidRPr="006D1C35">
        <w:rPr>
          <w:b/>
          <w:bCs/>
        </w:rPr>
        <w:t>Clearer Guidance on Remedy Assessment</w:t>
      </w:r>
      <w:r w:rsidRPr="006D1C35">
        <w:t>. The CMA should provide greater clarity on how it will weigh the benefits and potential risks of proposed remedies</w:t>
      </w:r>
      <w:r w:rsidR="005B6721" w:rsidRPr="006D1C35">
        <w:t xml:space="preserve">. In doing so, it should also </w:t>
      </w:r>
      <w:r w:rsidRPr="006D1C35">
        <w:t>ensure remedies are assessed in the round and not dismissed on the basis of there being a minor potential distortion of competition</w:t>
      </w:r>
      <w:r w:rsidR="005B6721" w:rsidRPr="006D1C35">
        <w:t>, particularly where</w:t>
      </w:r>
      <w:r w:rsidRPr="006D1C35">
        <w:t xml:space="preserve"> </w:t>
      </w:r>
      <w:r w:rsidR="005B6721" w:rsidRPr="006D1C35">
        <w:t>greater</w:t>
      </w:r>
      <w:r w:rsidRPr="006D1C35">
        <w:t xml:space="preserve"> pro-competitive benefits </w:t>
      </w:r>
      <w:r w:rsidR="005B6721" w:rsidRPr="006D1C35">
        <w:t xml:space="preserve">are anticipated.  </w:t>
      </w:r>
      <w:r w:rsidRPr="006D1C35">
        <w:t xml:space="preserve"> </w:t>
      </w:r>
    </w:p>
    <w:p w14:paraId="2F0CAE7E" w14:textId="5C161371" w:rsidR="00E12971" w:rsidRPr="006D1C35" w:rsidRDefault="0009577B" w:rsidP="003F14C5">
      <w:pPr>
        <w:pStyle w:val="BodyText"/>
        <w:numPr>
          <w:ilvl w:val="0"/>
          <w:numId w:val="19"/>
        </w:numPr>
      </w:pPr>
      <w:r w:rsidRPr="006D1C35">
        <w:rPr>
          <w:b/>
          <w:bCs/>
        </w:rPr>
        <w:t>International Alignment</w:t>
      </w:r>
      <w:r w:rsidR="007A6E04" w:rsidRPr="006D1C35">
        <w:t>.</w:t>
      </w:r>
      <w:r w:rsidR="007A6E04" w:rsidRPr="006D1C35">
        <w:rPr>
          <w:b/>
          <w:bCs/>
        </w:rPr>
        <w:t xml:space="preserve"> </w:t>
      </w:r>
      <w:r w:rsidR="00A7151E" w:rsidRPr="006D1C35">
        <w:t>The CMA should align</w:t>
      </w:r>
      <w:r w:rsidRPr="006D1C35">
        <w:t xml:space="preserve"> remedy decisions with international competition authorities, diverging only where </w:t>
      </w:r>
      <w:r w:rsidR="007870B6" w:rsidRPr="006D1C35">
        <w:t>unique facts apply to the UK. The CMA should also</w:t>
      </w:r>
      <w:r w:rsidRPr="006D1C35">
        <w:t xml:space="preserve"> </w:t>
      </w:r>
      <w:r w:rsidR="007870B6" w:rsidRPr="006D1C35">
        <w:t xml:space="preserve">only </w:t>
      </w:r>
      <w:r w:rsidR="00A7151E" w:rsidRPr="006D1C35">
        <w:t>impos</w:t>
      </w:r>
      <w:r w:rsidR="007870B6" w:rsidRPr="006D1C35">
        <w:t>e</w:t>
      </w:r>
      <w:r w:rsidR="00AA0599" w:rsidRPr="006D1C35">
        <w:t xml:space="preserve"> </w:t>
      </w:r>
      <w:r w:rsidRPr="006D1C35">
        <w:t xml:space="preserve">extraterritorial remedies in </w:t>
      </w:r>
      <w:r w:rsidR="007870B6" w:rsidRPr="006D1C35">
        <w:t xml:space="preserve">the most </w:t>
      </w:r>
      <w:r w:rsidRPr="006D1C35">
        <w:t>exceptional cases</w:t>
      </w:r>
      <w:r w:rsidR="007870B6" w:rsidRPr="006D1C35">
        <w:t>, particularly in circumstances where competition authorities in other jurisdictions have cleared a transaction which is subject to a remedy in the UK</w:t>
      </w:r>
      <w:r w:rsidR="00A448EC" w:rsidRPr="006D1C35">
        <w:t>.</w:t>
      </w:r>
    </w:p>
    <w:p w14:paraId="148ED72A" w14:textId="55F4CF35" w:rsidR="0009577B" w:rsidRPr="006D1C35" w:rsidRDefault="0009577B" w:rsidP="003F14C5">
      <w:pPr>
        <w:pStyle w:val="BodyText"/>
        <w:numPr>
          <w:ilvl w:val="0"/>
          <w:numId w:val="19"/>
        </w:numPr>
      </w:pPr>
      <w:r w:rsidRPr="006D1C35">
        <w:rPr>
          <w:b/>
          <w:bCs/>
        </w:rPr>
        <w:t>Divestment Terms</w:t>
      </w:r>
      <w:r w:rsidR="007A6E04" w:rsidRPr="006D1C35">
        <w:t>.</w:t>
      </w:r>
      <w:r w:rsidRPr="006D1C35">
        <w:t xml:space="preserve"> </w:t>
      </w:r>
      <w:r w:rsidR="00A7151E" w:rsidRPr="006D1C35">
        <w:t>The CMA should accommodate</w:t>
      </w:r>
      <w:r w:rsidR="007A6E04" w:rsidRPr="006D1C35">
        <w:t xml:space="preserve"> a wider spectrum of</w:t>
      </w:r>
      <w:r w:rsidRPr="006D1C35">
        <w:t xml:space="preserve"> divestment sale terms agreed by parties, </w:t>
      </w:r>
      <w:r w:rsidR="007870B6" w:rsidRPr="006D1C35">
        <w:t>particularly those that include standard consents that are expected to be obtained as a matter of course. The CMA remedies team were previously much more willing to show greater deference to divestment terms as agreed between parties on the basis that they were best place to know what protection were required (e.g. non-competes), thereby ensuring investments are made on commercial terms and reducing uncertainty in remedy negotiations.</w:t>
      </w:r>
    </w:p>
    <w:bookmarkEnd w:id="0"/>
    <w:p w14:paraId="46E1335C" w14:textId="77777777" w:rsidR="00E12971" w:rsidRPr="003F14C5" w:rsidRDefault="00E12971" w:rsidP="003F14C5">
      <w:pPr>
        <w:pStyle w:val="Heading1"/>
      </w:pPr>
      <w:r w:rsidRPr="003F14C5">
        <w:t>EFFICIENCY, EXPERTISE, AND ENGAGEMENT</w:t>
      </w:r>
    </w:p>
    <w:p w14:paraId="487C26BD" w14:textId="2BBE1971" w:rsidR="00A448EC" w:rsidRPr="006D1C35" w:rsidRDefault="00862B9B" w:rsidP="003F14C5">
      <w:pPr>
        <w:pStyle w:val="BodyText"/>
      </w:pPr>
      <w:r w:rsidRPr="006D1C35">
        <w:t xml:space="preserve">There remains significant scope to improve </w:t>
      </w:r>
      <w:r w:rsidR="00D1217C" w:rsidRPr="006D1C35">
        <w:t>the efficiency, expertise and engagement of</w:t>
      </w:r>
      <w:r w:rsidRPr="006D1C35">
        <w:t xml:space="preserve"> the CMA </w:t>
      </w:r>
      <w:r w:rsidR="00D1217C" w:rsidRPr="006D1C35">
        <w:t xml:space="preserve">more generally </w:t>
      </w:r>
      <w:r w:rsidRPr="006D1C35">
        <w:t>to ensure companies receive a “best-in-class” experience</w:t>
      </w:r>
      <w:r w:rsidR="00D1217C" w:rsidRPr="006D1C35">
        <w:t xml:space="preserve"> amongst peer agencies</w:t>
      </w:r>
      <w:r w:rsidR="00935003" w:rsidRPr="006D1C35">
        <w:t>:</w:t>
      </w:r>
      <w:r w:rsidRPr="006D1C35">
        <w:t xml:space="preserve"> </w:t>
      </w:r>
    </w:p>
    <w:p w14:paraId="5DE70417" w14:textId="60FC4C14" w:rsidR="00E12971" w:rsidRPr="006D1C35" w:rsidRDefault="00862B9B" w:rsidP="003F14C5">
      <w:pPr>
        <w:pStyle w:val="BodyText"/>
        <w:numPr>
          <w:ilvl w:val="0"/>
          <w:numId w:val="19"/>
        </w:numPr>
      </w:pPr>
      <w:r w:rsidRPr="006D1C35">
        <w:rPr>
          <w:b/>
          <w:bCs/>
        </w:rPr>
        <w:t>Specialist</w:t>
      </w:r>
      <w:r w:rsidR="00E12971" w:rsidRPr="006D1C35">
        <w:rPr>
          <w:b/>
          <w:bCs/>
        </w:rPr>
        <w:t xml:space="preserve"> Expertise</w:t>
      </w:r>
      <w:r w:rsidR="0009577B" w:rsidRPr="006D1C35">
        <w:t>.</w:t>
      </w:r>
      <w:r w:rsidR="00E12971" w:rsidRPr="006D1C35">
        <w:t xml:space="preserve"> </w:t>
      </w:r>
      <w:r w:rsidRPr="006D1C35">
        <w:t>Consider</w:t>
      </w:r>
      <w:r w:rsidR="0009577B" w:rsidRPr="006D1C35">
        <w:t xml:space="preserve"> </w:t>
      </w:r>
      <w:r w:rsidRPr="006D1C35">
        <w:t>introducing</w:t>
      </w:r>
      <w:r w:rsidR="0009577B" w:rsidRPr="006D1C35">
        <w:t xml:space="preserve"> sector-focused </w:t>
      </w:r>
      <w:r w:rsidR="00E12971" w:rsidRPr="006D1C35">
        <w:t xml:space="preserve">case teams with deeper industry knowledge, akin to the </w:t>
      </w:r>
      <w:r w:rsidRPr="006D1C35">
        <w:t>EC’s</w:t>
      </w:r>
      <w:r w:rsidR="00E12971" w:rsidRPr="006D1C35">
        <w:t xml:space="preserve"> sectoral structure</w:t>
      </w:r>
      <w:r w:rsidRPr="006D1C35">
        <w:t xml:space="preserve"> or the CMA’s DMU, to improve institutional knowledge in-house and therefore the efficiency of reviews. </w:t>
      </w:r>
      <w:r w:rsidR="00B97FB3" w:rsidRPr="006D1C35">
        <w:t>This is a particularly acute issue in cases involving digital markets and software but also in cases involving life sciences</w:t>
      </w:r>
      <w:r w:rsidR="00935003" w:rsidRPr="006D1C35">
        <w:t xml:space="preserve"> and</w:t>
      </w:r>
      <w:r w:rsidR="00B97FB3" w:rsidRPr="006D1C35">
        <w:t xml:space="preserve"> pharmaceuticals. Both of these sectors are amongst the Government’s </w:t>
      </w:r>
      <w:r w:rsidR="00935003" w:rsidRPr="006D1C35">
        <w:t>eight</w:t>
      </w:r>
      <w:r w:rsidR="00B97FB3" w:rsidRPr="006D1C35">
        <w:t xml:space="preserve"> strategic sectors.</w:t>
      </w:r>
    </w:p>
    <w:p w14:paraId="0294C19F" w14:textId="77777777" w:rsidR="00E12971" w:rsidRPr="006D1C35" w:rsidRDefault="00862B9B" w:rsidP="003F14C5">
      <w:pPr>
        <w:pStyle w:val="BodyText"/>
        <w:numPr>
          <w:ilvl w:val="0"/>
          <w:numId w:val="19"/>
        </w:numPr>
      </w:pPr>
      <w:r w:rsidRPr="006D1C35">
        <w:rPr>
          <w:b/>
          <w:bCs/>
        </w:rPr>
        <w:t>Transparency and</w:t>
      </w:r>
      <w:r w:rsidR="00E12971" w:rsidRPr="006D1C35">
        <w:rPr>
          <w:b/>
          <w:bCs/>
        </w:rPr>
        <w:t xml:space="preserve"> Open Engagement</w:t>
      </w:r>
      <w:r w:rsidRPr="006D1C35">
        <w:t>.</w:t>
      </w:r>
      <w:r w:rsidR="00E12971" w:rsidRPr="006D1C35">
        <w:t xml:space="preserve"> </w:t>
      </w:r>
      <w:r w:rsidR="0009577B" w:rsidRPr="006D1C35">
        <w:t>Take a more</w:t>
      </w:r>
      <w:r w:rsidR="00E12971" w:rsidRPr="006D1C35">
        <w:t xml:space="preserve"> proactive approach to engaging with </w:t>
      </w:r>
      <w:r w:rsidR="0009577B" w:rsidRPr="006D1C35">
        <w:t xml:space="preserve">merging parties </w:t>
      </w:r>
      <w:r w:rsidR="00E12971" w:rsidRPr="006D1C35">
        <w:t xml:space="preserve">in </w:t>
      </w:r>
      <w:r w:rsidR="0009577B" w:rsidRPr="006D1C35">
        <w:t xml:space="preserve">pre-notification and </w:t>
      </w:r>
      <w:r w:rsidR="00E12971" w:rsidRPr="006D1C35">
        <w:t xml:space="preserve">Phase </w:t>
      </w:r>
      <w:r w:rsidR="0009577B" w:rsidRPr="006D1C35">
        <w:t>1,</w:t>
      </w:r>
      <w:r w:rsidR="00E12971" w:rsidRPr="006D1C35">
        <w:t xml:space="preserve"> </w:t>
      </w:r>
      <w:r w:rsidRPr="006D1C35">
        <w:t xml:space="preserve">thereby </w:t>
      </w:r>
      <w:r w:rsidR="00E12971" w:rsidRPr="006D1C35">
        <w:t>improv</w:t>
      </w:r>
      <w:r w:rsidR="007A6E04" w:rsidRPr="006D1C35">
        <w:t>ing</w:t>
      </w:r>
      <w:r w:rsidR="00E12971" w:rsidRPr="006D1C35">
        <w:t xml:space="preserve"> the </w:t>
      </w:r>
      <w:r w:rsidR="007A6E04" w:rsidRPr="006D1C35">
        <w:t>efficient,</w:t>
      </w:r>
      <w:r w:rsidR="00E12971" w:rsidRPr="006D1C35">
        <w:t xml:space="preserve"> </w:t>
      </w:r>
      <w:r w:rsidR="007A6E04" w:rsidRPr="006D1C35">
        <w:t xml:space="preserve">transparent and collaborative nature of the review process. </w:t>
      </w:r>
    </w:p>
    <w:p w14:paraId="1FD4AD62" w14:textId="62B84DFF" w:rsidR="00862B9B" w:rsidRPr="006D1C35" w:rsidRDefault="00AA0599" w:rsidP="003F14C5">
      <w:pPr>
        <w:pStyle w:val="BodyText"/>
        <w:numPr>
          <w:ilvl w:val="0"/>
          <w:numId w:val="19"/>
        </w:numPr>
      </w:pPr>
      <w:r w:rsidRPr="006D1C35">
        <w:rPr>
          <w:b/>
          <w:bCs/>
        </w:rPr>
        <w:t xml:space="preserve">More </w:t>
      </w:r>
      <w:r w:rsidR="00395FE0" w:rsidRPr="006D1C35">
        <w:rPr>
          <w:b/>
          <w:bCs/>
        </w:rPr>
        <w:t xml:space="preserve">Senior </w:t>
      </w:r>
      <w:r w:rsidR="00862B9B" w:rsidRPr="006D1C35">
        <w:rPr>
          <w:b/>
          <w:bCs/>
        </w:rPr>
        <w:t>Involvement</w:t>
      </w:r>
      <w:r w:rsidR="00862B9B" w:rsidRPr="006D1C35">
        <w:t xml:space="preserve">. Appreciating </w:t>
      </w:r>
      <w:r w:rsidR="00935003" w:rsidRPr="006D1C35">
        <w:t xml:space="preserve">the </w:t>
      </w:r>
      <w:r w:rsidR="00862B9B" w:rsidRPr="006D1C35">
        <w:t>challenge faced by resourcing demands, increase the involvement of more senior CMA staff in case teams from the outset to ensure the CMA takes a pragmatic approach to initial information gathering and manages interactions with parties in an appropriate and reasonable way.</w:t>
      </w:r>
      <w:r w:rsidR="004362F8" w:rsidRPr="006D1C35">
        <w:t xml:space="preserve">  For example, merger parties have found it very </w:t>
      </w:r>
      <w:r w:rsidR="004362F8" w:rsidRPr="006D1C35">
        <w:lastRenderedPageBreak/>
        <w:t>helpful to have the senior director on a case attending the initial teach in by parties and have had the sense that this has resulted in more understanding of markets and more targeted RFI’s as a result from the case team.</w:t>
      </w:r>
    </w:p>
    <w:sectPr w:rsidR="00862B9B" w:rsidRPr="006D1C35" w:rsidSect="00D1217C">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B697" w14:textId="77777777" w:rsidR="00256622" w:rsidRDefault="00256622" w:rsidP="00C618F1">
      <w:r>
        <w:separator/>
      </w:r>
    </w:p>
  </w:endnote>
  <w:endnote w:type="continuationSeparator" w:id="0">
    <w:p w14:paraId="52EC624F" w14:textId="77777777" w:rsidR="00256622" w:rsidRDefault="00256622" w:rsidP="00C6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41BE" w14:textId="77777777" w:rsidR="002116A0" w:rsidRDefault="00211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512B" w14:textId="77777777" w:rsidR="002116A0" w:rsidRDefault="00211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3C65" w14:textId="77777777" w:rsidR="002116A0" w:rsidRDefault="00211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0729" w14:textId="77777777" w:rsidR="00256622" w:rsidRDefault="00256622" w:rsidP="00C618F1">
      <w:r>
        <w:separator/>
      </w:r>
    </w:p>
  </w:footnote>
  <w:footnote w:type="continuationSeparator" w:id="0">
    <w:p w14:paraId="1783310E" w14:textId="77777777" w:rsidR="00256622" w:rsidRDefault="00256622" w:rsidP="00C6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5EEC" w14:textId="77777777" w:rsidR="002116A0" w:rsidRDefault="00211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6763" w14:textId="119B26D7" w:rsidR="00C618F1" w:rsidRPr="00C618F1" w:rsidRDefault="00C618F1" w:rsidP="00D1217C">
    <w:pPr>
      <w:pStyle w:val="Header"/>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DD24" w14:textId="77777777" w:rsidR="002116A0" w:rsidRDefault="00211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4C40C80"/>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17810E2"/>
    <w:lvl w:ilvl="0">
      <w:start w:val="1"/>
      <w:numFmt w:val="decimal"/>
      <w:pStyle w:val="ListNumber"/>
      <w:lvlText w:val="%1."/>
      <w:lvlJc w:val="left"/>
      <w:pPr>
        <w:tabs>
          <w:tab w:val="num" w:pos="360"/>
        </w:tabs>
        <w:ind w:left="360" w:hanging="360"/>
      </w:pPr>
    </w:lvl>
  </w:abstractNum>
  <w:abstractNum w:abstractNumId="2" w15:restartNumberingAfterBreak="0">
    <w:nsid w:val="07951FA5"/>
    <w:multiLevelType w:val="hybridMultilevel"/>
    <w:tmpl w:val="692C1DB0"/>
    <w:lvl w:ilvl="0" w:tplc="6374C64C">
      <w:start w:val="1"/>
      <w:numFmt w:val="bullet"/>
      <w:pStyle w:val="Table-Footnote"/>
      <w:lvlText w:val=""/>
      <w:lvlJc w:val="left"/>
      <w:pPr>
        <w:ind w:left="1800" w:hanging="360"/>
      </w:pPr>
      <w:rPr>
        <w:rFonts w:ascii="Symbol" w:hAnsi="Symbol" w:hint="default"/>
        <w:vertAlign w:val="superscrip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1314E5"/>
    <w:multiLevelType w:val="multilevel"/>
    <w:tmpl w:val="934A232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26E561F7"/>
    <w:multiLevelType w:val="hybridMultilevel"/>
    <w:tmpl w:val="31561488"/>
    <w:lvl w:ilvl="0" w:tplc="270EC360">
      <w:start w:val="1"/>
      <w:numFmt w:val="bullet"/>
      <w:lvlText w:val=""/>
      <w:lvlJc w:val="left"/>
      <w:pPr>
        <w:ind w:left="1440" w:hanging="360"/>
      </w:pPr>
      <w:rPr>
        <w:rFonts w:ascii="Symbol" w:hAnsi="Symbol"/>
      </w:rPr>
    </w:lvl>
    <w:lvl w:ilvl="1" w:tplc="B08C66DC">
      <w:start w:val="1"/>
      <w:numFmt w:val="bullet"/>
      <w:lvlText w:val=""/>
      <w:lvlJc w:val="left"/>
      <w:pPr>
        <w:ind w:left="1440" w:hanging="360"/>
      </w:pPr>
      <w:rPr>
        <w:rFonts w:ascii="Symbol" w:hAnsi="Symbol"/>
      </w:rPr>
    </w:lvl>
    <w:lvl w:ilvl="2" w:tplc="70E43C8A">
      <w:start w:val="1"/>
      <w:numFmt w:val="bullet"/>
      <w:lvlText w:val=""/>
      <w:lvlJc w:val="left"/>
      <w:pPr>
        <w:ind w:left="1440" w:hanging="360"/>
      </w:pPr>
      <w:rPr>
        <w:rFonts w:ascii="Symbol" w:hAnsi="Symbol"/>
      </w:rPr>
    </w:lvl>
    <w:lvl w:ilvl="3" w:tplc="DC124764">
      <w:start w:val="1"/>
      <w:numFmt w:val="bullet"/>
      <w:lvlText w:val=""/>
      <w:lvlJc w:val="left"/>
      <w:pPr>
        <w:ind w:left="1440" w:hanging="360"/>
      </w:pPr>
      <w:rPr>
        <w:rFonts w:ascii="Symbol" w:hAnsi="Symbol"/>
      </w:rPr>
    </w:lvl>
    <w:lvl w:ilvl="4" w:tplc="47FAA930">
      <w:start w:val="1"/>
      <w:numFmt w:val="bullet"/>
      <w:lvlText w:val=""/>
      <w:lvlJc w:val="left"/>
      <w:pPr>
        <w:ind w:left="1440" w:hanging="360"/>
      </w:pPr>
      <w:rPr>
        <w:rFonts w:ascii="Symbol" w:hAnsi="Symbol"/>
      </w:rPr>
    </w:lvl>
    <w:lvl w:ilvl="5" w:tplc="1DA6B566">
      <w:start w:val="1"/>
      <w:numFmt w:val="bullet"/>
      <w:lvlText w:val=""/>
      <w:lvlJc w:val="left"/>
      <w:pPr>
        <w:ind w:left="1440" w:hanging="360"/>
      </w:pPr>
      <w:rPr>
        <w:rFonts w:ascii="Symbol" w:hAnsi="Symbol"/>
      </w:rPr>
    </w:lvl>
    <w:lvl w:ilvl="6" w:tplc="B9B876E0">
      <w:start w:val="1"/>
      <w:numFmt w:val="bullet"/>
      <w:lvlText w:val=""/>
      <w:lvlJc w:val="left"/>
      <w:pPr>
        <w:ind w:left="1440" w:hanging="360"/>
      </w:pPr>
      <w:rPr>
        <w:rFonts w:ascii="Symbol" w:hAnsi="Symbol"/>
      </w:rPr>
    </w:lvl>
    <w:lvl w:ilvl="7" w:tplc="EAEC0874">
      <w:start w:val="1"/>
      <w:numFmt w:val="bullet"/>
      <w:lvlText w:val=""/>
      <w:lvlJc w:val="left"/>
      <w:pPr>
        <w:ind w:left="1440" w:hanging="360"/>
      </w:pPr>
      <w:rPr>
        <w:rFonts w:ascii="Symbol" w:hAnsi="Symbol"/>
      </w:rPr>
    </w:lvl>
    <w:lvl w:ilvl="8" w:tplc="C6367BE4">
      <w:start w:val="1"/>
      <w:numFmt w:val="bullet"/>
      <w:lvlText w:val=""/>
      <w:lvlJc w:val="left"/>
      <w:pPr>
        <w:ind w:left="1440" w:hanging="360"/>
      </w:pPr>
      <w:rPr>
        <w:rFonts w:ascii="Symbol" w:hAnsi="Symbol"/>
      </w:rPr>
    </w:lvl>
  </w:abstractNum>
  <w:abstractNum w:abstractNumId="5" w15:restartNumberingAfterBreak="0">
    <w:nsid w:val="28284407"/>
    <w:multiLevelType w:val="multilevel"/>
    <w:tmpl w:val="C754592E"/>
    <w:name w:val="w10Numbering"/>
    <w:lvl w:ilvl="0">
      <w:start w:val="1"/>
      <w:numFmt w:val="decimal"/>
      <w:pStyle w:val="Heading1Correspondence"/>
      <w:lvlText w:val="%1"/>
      <w:lvlJc w:val="left"/>
      <w:pPr>
        <w:ind w:left="851" w:hanging="851"/>
      </w:pPr>
      <w:rPr>
        <w:rFonts w:hint="default"/>
      </w:rPr>
    </w:lvl>
    <w:lvl w:ilvl="1">
      <w:start w:val="1"/>
      <w:numFmt w:val="decimal"/>
      <w:pStyle w:val="Heading2Correspondence"/>
      <w:lvlText w:val="%1.%2"/>
      <w:lvlJc w:val="left"/>
      <w:pPr>
        <w:ind w:left="851" w:hanging="851"/>
      </w:pPr>
      <w:rPr>
        <w:rFonts w:hint="default"/>
        <w:b w:val="0"/>
        <w:bCs w:val="0"/>
        <w:i w:val="0"/>
        <w:iCs w:val="0"/>
        <w:sz w:val="24"/>
        <w:szCs w:val="24"/>
        <w:lang w:val="en-AU"/>
      </w:rPr>
    </w:lvl>
    <w:lvl w:ilvl="2">
      <w:start w:val="1"/>
      <w:numFmt w:val="lowerRoman"/>
      <w:pStyle w:val="Heading3Correspondence"/>
      <w:lvlText w:val="(%3)"/>
      <w:lvlJc w:val="left"/>
      <w:pPr>
        <w:ind w:left="1701" w:hanging="850"/>
      </w:pPr>
      <w:rPr>
        <w:rFonts w:ascii="Times New Roman" w:eastAsia="Arial" w:hAnsi="Times New Roman" w:cs="Arial"/>
      </w:rPr>
    </w:lvl>
    <w:lvl w:ilvl="3">
      <w:start w:val="1"/>
      <w:numFmt w:val="decimal"/>
      <w:pStyle w:val="Heading4Correspondence"/>
      <w:lvlText w:val="(%4)"/>
      <w:lvlJc w:val="left"/>
      <w:pPr>
        <w:tabs>
          <w:tab w:val="num" w:pos="1701"/>
        </w:tabs>
        <w:ind w:left="2552" w:hanging="851"/>
      </w:pPr>
      <w:rPr>
        <w:rFonts w:hint="default"/>
      </w:rPr>
    </w:lvl>
    <w:lvl w:ilvl="4">
      <w:start w:val="1"/>
      <w:numFmt w:val="upperLetter"/>
      <w:lvlText w:val="(%5)"/>
      <w:lvlJc w:val="left"/>
      <w:pPr>
        <w:tabs>
          <w:tab w:val="num" w:pos="2553"/>
        </w:tabs>
        <w:ind w:left="2553" w:hanging="851"/>
      </w:pPr>
      <w:rPr>
        <w:rFonts w:hint="default"/>
      </w:rPr>
    </w:lvl>
    <w:lvl w:ilvl="5">
      <w:start w:val="1"/>
      <w:numFmt w:val="lowerRoman"/>
      <w:lvlText w:val="(%6)"/>
      <w:lvlJc w:val="left"/>
      <w:pPr>
        <w:tabs>
          <w:tab w:val="num" w:pos="3404"/>
        </w:tabs>
        <w:ind w:left="3404" w:hanging="851"/>
      </w:pPr>
      <w:rPr>
        <w:rFonts w:hint="default"/>
      </w:rPr>
    </w:lvl>
    <w:lvl w:ilvl="6">
      <w:start w:val="1"/>
      <w:numFmt w:val="decimal"/>
      <w:lvlText w:val="(%7)"/>
      <w:lvlJc w:val="left"/>
      <w:pPr>
        <w:tabs>
          <w:tab w:val="num" w:pos="4255"/>
        </w:tabs>
        <w:ind w:left="4255" w:hanging="851"/>
      </w:pPr>
      <w:rPr>
        <w:rFonts w:hint="default"/>
      </w:rPr>
    </w:lvl>
    <w:lvl w:ilvl="7">
      <w:start w:val="1"/>
      <w:numFmt w:val="upperLetter"/>
      <w:lvlText w:val="(%8)"/>
      <w:lvlJc w:val="left"/>
      <w:pPr>
        <w:tabs>
          <w:tab w:val="num" w:pos="5106"/>
        </w:tabs>
        <w:ind w:left="5106" w:hanging="851"/>
      </w:pPr>
      <w:rPr>
        <w:rFonts w:hint="default"/>
      </w:rPr>
    </w:lvl>
    <w:lvl w:ilvl="8">
      <w:start w:val="1"/>
      <w:numFmt w:val="lowerRoman"/>
      <w:lvlText w:val="(%9)"/>
      <w:lvlJc w:val="left"/>
      <w:pPr>
        <w:tabs>
          <w:tab w:val="num" w:pos="5957"/>
        </w:tabs>
        <w:ind w:left="5957" w:hanging="851"/>
      </w:pPr>
      <w:rPr>
        <w:rFonts w:hint="default"/>
      </w:rPr>
    </w:lvl>
  </w:abstractNum>
  <w:abstractNum w:abstractNumId="6" w15:restartNumberingAfterBreak="0">
    <w:nsid w:val="3FD57CEA"/>
    <w:multiLevelType w:val="hybridMultilevel"/>
    <w:tmpl w:val="EDD24F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DA63B5"/>
    <w:multiLevelType w:val="multilevel"/>
    <w:tmpl w:val="D28286F4"/>
    <w:lvl w:ilvl="0">
      <w:start w:val="1"/>
      <w:numFmt w:val="upperLetter"/>
      <w:pStyle w:val="Heading1"/>
      <w:lvlText w:val="%1."/>
      <w:lvlJc w:val="left"/>
      <w:pPr>
        <w:ind w:left="0" w:firstLine="0"/>
      </w:pPr>
      <w:rPr>
        <w:rFonts w:hint="default"/>
        <w:b/>
        <w:i w:val="0"/>
      </w:rPr>
    </w:lvl>
    <w:lvl w:ilvl="1">
      <w:start w:val="1"/>
      <w:numFmt w:val="decimal"/>
      <w:pStyle w:val="Heading2"/>
      <w:lvlText w:val="%2."/>
      <w:lvlJc w:val="left"/>
      <w:pPr>
        <w:ind w:left="0" w:firstLine="0"/>
      </w:pPr>
      <w:rPr>
        <w:rFonts w:hint="default"/>
      </w:rPr>
    </w:lvl>
    <w:lvl w:ilvl="2">
      <w:start w:val="1"/>
      <w:numFmt w:val="lowerLetter"/>
      <w:pStyle w:val="Heading3"/>
      <w:lvlText w:val="(%3)"/>
      <w:lvlJc w:val="left"/>
      <w:pPr>
        <w:ind w:left="0" w:firstLine="1440"/>
      </w:pPr>
      <w:rPr>
        <w:rFonts w:hint="default"/>
      </w:rPr>
    </w:lvl>
    <w:lvl w:ilvl="3">
      <w:start w:val="1"/>
      <w:numFmt w:val="lowerRoman"/>
      <w:pStyle w:val="Heading4"/>
      <w:lvlText w:val="(%4)"/>
      <w:lvlJc w:val="left"/>
      <w:pPr>
        <w:ind w:left="0" w:firstLine="2160"/>
      </w:pPr>
      <w:rPr>
        <w:rFonts w:hint="default"/>
      </w:rPr>
    </w:lvl>
    <w:lvl w:ilvl="4">
      <w:start w:val="1"/>
      <w:numFmt w:val="decimal"/>
      <w:pStyle w:val="Heading5"/>
      <w:lvlText w:val="(%5)"/>
      <w:lvlJc w:val="left"/>
      <w:pPr>
        <w:ind w:left="0" w:firstLine="288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8" w15:restartNumberingAfterBreak="0">
    <w:nsid w:val="48C322E1"/>
    <w:multiLevelType w:val="multilevel"/>
    <w:tmpl w:val="12FA633C"/>
    <w:lvl w:ilvl="0">
      <w:start w:val="1"/>
      <w:numFmt w:val="bullet"/>
      <w:lvlText w:val=""/>
      <w:lvlJc w:val="left"/>
      <w:pPr>
        <w:tabs>
          <w:tab w:val="num" w:pos="927"/>
        </w:tabs>
        <w:ind w:left="927" w:hanging="360"/>
      </w:pPr>
      <w:rPr>
        <w:rFonts w:ascii="Symbol" w:hAnsi="Symbol" w:hint="default"/>
        <w:sz w:val="20"/>
      </w:rPr>
    </w:lvl>
    <w:lvl w:ilvl="1">
      <w:start w:val="1"/>
      <w:numFmt w:val="lowerRoman"/>
      <w:lvlText w:val="%2."/>
      <w:lvlJc w:val="right"/>
      <w:pPr>
        <w:ind w:left="1647" w:hanging="360"/>
      </w:p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15:restartNumberingAfterBreak="0">
    <w:nsid w:val="51EC03E0"/>
    <w:multiLevelType w:val="hybridMultilevel"/>
    <w:tmpl w:val="B2420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876941"/>
    <w:multiLevelType w:val="multilevel"/>
    <w:tmpl w:val="476C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E2C70"/>
    <w:multiLevelType w:val="multilevel"/>
    <w:tmpl w:val="FA26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25943"/>
    <w:multiLevelType w:val="multilevel"/>
    <w:tmpl w:val="4968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875413">
    <w:abstractNumId w:val="1"/>
  </w:num>
  <w:num w:numId="2" w16cid:durableId="1528979548">
    <w:abstractNumId w:val="1"/>
  </w:num>
  <w:num w:numId="3" w16cid:durableId="129521627">
    <w:abstractNumId w:val="0"/>
  </w:num>
  <w:num w:numId="4" w16cid:durableId="953092664">
    <w:abstractNumId w:val="0"/>
  </w:num>
  <w:num w:numId="5" w16cid:durableId="1716343758">
    <w:abstractNumId w:val="2"/>
  </w:num>
  <w:num w:numId="6" w16cid:durableId="2047294693">
    <w:abstractNumId w:val="9"/>
  </w:num>
  <w:num w:numId="7" w16cid:durableId="1937639607">
    <w:abstractNumId w:val="5"/>
  </w:num>
  <w:num w:numId="8" w16cid:durableId="732968376">
    <w:abstractNumId w:val="6"/>
  </w:num>
  <w:num w:numId="9" w16cid:durableId="1063338129">
    <w:abstractNumId w:val="5"/>
  </w:num>
  <w:num w:numId="10" w16cid:durableId="755977269">
    <w:abstractNumId w:val="5"/>
  </w:num>
  <w:num w:numId="11" w16cid:durableId="1962029831">
    <w:abstractNumId w:val="5"/>
  </w:num>
  <w:num w:numId="12" w16cid:durableId="2082411307">
    <w:abstractNumId w:val="5"/>
  </w:num>
  <w:num w:numId="13" w16cid:durableId="2093968878">
    <w:abstractNumId w:val="5"/>
  </w:num>
  <w:num w:numId="14" w16cid:durableId="1143430412">
    <w:abstractNumId w:val="5"/>
  </w:num>
  <w:num w:numId="15" w16cid:durableId="786198792">
    <w:abstractNumId w:val="5"/>
  </w:num>
  <w:num w:numId="16" w16cid:durableId="687830527">
    <w:abstractNumId w:val="5"/>
  </w:num>
  <w:num w:numId="17" w16cid:durableId="262420684">
    <w:abstractNumId w:val="5"/>
  </w:num>
  <w:num w:numId="18" w16cid:durableId="672951152">
    <w:abstractNumId w:val="5"/>
  </w:num>
  <w:num w:numId="19" w16cid:durableId="1978102035">
    <w:abstractNumId w:val="3"/>
  </w:num>
  <w:num w:numId="20" w16cid:durableId="335964500">
    <w:abstractNumId w:val="8"/>
  </w:num>
  <w:num w:numId="21" w16cid:durableId="1234318702">
    <w:abstractNumId w:val="11"/>
  </w:num>
  <w:num w:numId="22" w16cid:durableId="987828199">
    <w:abstractNumId w:val="12"/>
  </w:num>
  <w:num w:numId="23" w16cid:durableId="1507860250">
    <w:abstractNumId w:val="10"/>
  </w:num>
  <w:num w:numId="24" w16cid:durableId="944926222">
    <w:abstractNumId w:val="5"/>
  </w:num>
  <w:num w:numId="25" w16cid:durableId="1995991824">
    <w:abstractNumId w:val="5"/>
  </w:num>
  <w:num w:numId="26" w16cid:durableId="87966209">
    <w:abstractNumId w:val="5"/>
  </w:num>
  <w:num w:numId="27" w16cid:durableId="1190486662">
    <w:abstractNumId w:val="5"/>
  </w:num>
  <w:num w:numId="28" w16cid:durableId="260795535">
    <w:abstractNumId w:val="5"/>
  </w:num>
  <w:num w:numId="29" w16cid:durableId="877010873">
    <w:abstractNumId w:val="4"/>
  </w:num>
  <w:num w:numId="30" w16cid:durableId="1800760725">
    <w:abstractNumId w:val="7"/>
  </w:num>
  <w:num w:numId="31" w16cid:durableId="809975428">
    <w:abstractNumId w:val="7"/>
  </w:num>
  <w:num w:numId="32" w16cid:durableId="300237482">
    <w:abstractNumId w:val="7"/>
  </w:num>
  <w:num w:numId="33" w16cid:durableId="670105967">
    <w:abstractNumId w:val="7"/>
  </w:num>
  <w:num w:numId="34" w16cid:durableId="823351929">
    <w:abstractNumId w:val="7"/>
  </w:num>
  <w:num w:numId="35" w16cid:durableId="249658815">
    <w:abstractNumId w:val="7"/>
  </w:num>
  <w:num w:numId="36" w16cid:durableId="1535069948">
    <w:abstractNumId w:val="7"/>
  </w:num>
  <w:num w:numId="37" w16cid:durableId="1724600551">
    <w:abstractNumId w:val="7"/>
  </w:num>
  <w:num w:numId="38" w16cid:durableId="1702824806">
    <w:abstractNumId w:val="7"/>
  </w:num>
  <w:num w:numId="39" w16cid:durableId="794759448">
    <w:abstractNumId w:val="7"/>
  </w:num>
  <w:num w:numId="40" w16cid:durableId="1558198379">
    <w:abstractNumId w:val="7"/>
  </w:num>
  <w:num w:numId="41" w16cid:durableId="1993825306">
    <w:abstractNumId w:val="7"/>
  </w:num>
  <w:num w:numId="42" w16cid:durableId="1943879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F1"/>
    <w:rsid w:val="00006552"/>
    <w:rsid w:val="00025E8D"/>
    <w:rsid w:val="00052638"/>
    <w:rsid w:val="0008071B"/>
    <w:rsid w:val="00085E09"/>
    <w:rsid w:val="0009577B"/>
    <w:rsid w:val="000A698A"/>
    <w:rsid w:val="000B5040"/>
    <w:rsid w:val="000C3FFD"/>
    <w:rsid w:val="000F33C9"/>
    <w:rsid w:val="00105FE9"/>
    <w:rsid w:val="00136457"/>
    <w:rsid w:val="00167136"/>
    <w:rsid w:val="00176B73"/>
    <w:rsid w:val="001A2225"/>
    <w:rsid w:val="001D635E"/>
    <w:rsid w:val="002017BB"/>
    <w:rsid w:val="002116A0"/>
    <w:rsid w:val="00256454"/>
    <w:rsid w:val="00256622"/>
    <w:rsid w:val="002A10A5"/>
    <w:rsid w:val="002C19A4"/>
    <w:rsid w:val="0030071E"/>
    <w:rsid w:val="00302E59"/>
    <w:rsid w:val="0031727C"/>
    <w:rsid w:val="0033373D"/>
    <w:rsid w:val="003403D0"/>
    <w:rsid w:val="003448E0"/>
    <w:rsid w:val="00345EA4"/>
    <w:rsid w:val="0035455B"/>
    <w:rsid w:val="003553B3"/>
    <w:rsid w:val="00395FE0"/>
    <w:rsid w:val="003A5FE9"/>
    <w:rsid w:val="003B026F"/>
    <w:rsid w:val="003C4026"/>
    <w:rsid w:val="003D4547"/>
    <w:rsid w:val="003D4C95"/>
    <w:rsid w:val="003F14C5"/>
    <w:rsid w:val="00407EC4"/>
    <w:rsid w:val="004109A4"/>
    <w:rsid w:val="00423CCE"/>
    <w:rsid w:val="0043306E"/>
    <w:rsid w:val="004362F8"/>
    <w:rsid w:val="00453436"/>
    <w:rsid w:val="00466313"/>
    <w:rsid w:val="004C2616"/>
    <w:rsid w:val="004C4517"/>
    <w:rsid w:val="004E4C76"/>
    <w:rsid w:val="004F2927"/>
    <w:rsid w:val="004F4EF1"/>
    <w:rsid w:val="004F7964"/>
    <w:rsid w:val="00502433"/>
    <w:rsid w:val="00540075"/>
    <w:rsid w:val="00551651"/>
    <w:rsid w:val="005622D7"/>
    <w:rsid w:val="00590833"/>
    <w:rsid w:val="005B6721"/>
    <w:rsid w:val="005B7636"/>
    <w:rsid w:val="005E6A62"/>
    <w:rsid w:val="006306FB"/>
    <w:rsid w:val="0063508B"/>
    <w:rsid w:val="006B4701"/>
    <w:rsid w:val="006D1C35"/>
    <w:rsid w:val="006F35D7"/>
    <w:rsid w:val="006F4747"/>
    <w:rsid w:val="00734F46"/>
    <w:rsid w:val="007420CD"/>
    <w:rsid w:val="0075400B"/>
    <w:rsid w:val="00757CD9"/>
    <w:rsid w:val="007870B6"/>
    <w:rsid w:val="007A280D"/>
    <w:rsid w:val="007A6E04"/>
    <w:rsid w:val="007B20CB"/>
    <w:rsid w:val="007E55E0"/>
    <w:rsid w:val="00826D54"/>
    <w:rsid w:val="00862B9B"/>
    <w:rsid w:val="008773AF"/>
    <w:rsid w:val="008D4A58"/>
    <w:rsid w:val="00927C23"/>
    <w:rsid w:val="00935003"/>
    <w:rsid w:val="009412B9"/>
    <w:rsid w:val="009C5241"/>
    <w:rsid w:val="009C5F25"/>
    <w:rsid w:val="009C67D4"/>
    <w:rsid w:val="009D09FD"/>
    <w:rsid w:val="009D3E96"/>
    <w:rsid w:val="009D4E4C"/>
    <w:rsid w:val="009F1F21"/>
    <w:rsid w:val="009F5B41"/>
    <w:rsid w:val="00A448EC"/>
    <w:rsid w:val="00A707B2"/>
    <w:rsid w:val="00A7151E"/>
    <w:rsid w:val="00A7259F"/>
    <w:rsid w:val="00A7612E"/>
    <w:rsid w:val="00A90C4A"/>
    <w:rsid w:val="00A975B9"/>
    <w:rsid w:val="00AA0599"/>
    <w:rsid w:val="00AA361D"/>
    <w:rsid w:val="00AE3860"/>
    <w:rsid w:val="00AE4B6B"/>
    <w:rsid w:val="00B52C42"/>
    <w:rsid w:val="00B97FB3"/>
    <w:rsid w:val="00BB29EA"/>
    <w:rsid w:val="00BB482C"/>
    <w:rsid w:val="00BB67FC"/>
    <w:rsid w:val="00BB79D7"/>
    <w:rsid w:val="00BF0C5B"/>
    <w:rsid w:val="00C165D0"/>
    <w:rsid w:val="00C618F1"/>
    <w:rsid w:val="00C7678C"/>
    <w:rsid w:val="00C9266F"/>
    <w:rsid w:val="00CA027E"/>
    <w:rsid w:val="00CD3387"/>
    <w:rsid w:val="00CE7C6C"/>
    <w:rsid w:val="00CF13C8"/>
    <w:rsid w:val="00CF6820"/>
    <w:rsid w:val="00D014AE"/>
    <w:rsid w:val="00D1217C"/>
    <w:rsid w:val="00D30E90"/>
    <w:rsid w:val="00D3124D"/>
    <w:rsid w:val="00D33333"/>
    <w:rsid w:val="00D6345E"/>
    <w:rsid w:val="00D8053C"/>
    <w:rsid w:val="00D82FAC"/>
    <w:rsid w:val="00D868AD"/>
    <w:rsid w:val="00DA7F50"/>
    <w:rsid w:val="00DC2AC0"/>
    <w:rsid w:val="00DD1E95"/>
    <w:rsid w:val="00E12971"/>
    <w:rsid w:val="00E33E5D"/>
    <w:rsid w:val="00E50F6F"/>
    <w:rsid w:val="00E650D5"/>
    <w:rsid w:val="00E75383"/>
    <w:rsid w:val="00EA7148"/>
    <w:rsid w:val="00EB50A6"/>
    <w:rsid w:val="00EE4A2A"/>
    <w:rsid w:val="00F137C0"/>
    <w:rsid w:val="00F22BB3"/>
    <w:rsid w:val="00F22DC3"/>
    <w:rsid w:val="00F27C92"/>
    <w:rsid w:val="00F50DB0"/>
    <w:rsid w:val="00F963AF"/>
    <w:rsid w:val="00FB2796"/>
    <w:rsid w:val="00FB39E9"/>
    <w:rsid w:val="00FE3E94"/>
    <w:rsid w:val="00FF77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5FE9"/>
  <w15:chartTrackingRefBased/>
  <w15:docId w15:val="{E0847280-AD41-4E5D-BF66-6F5F56BA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4" w:unhideWhenUsed="1"/>
    <w:lsdException w:name="annotation text" w:semiHidden="1" w:unhideWhenUsed="1"/>
    <w:lsdException w:name="header" w:semiHidden="1" w:uiPriority="34" w:unhideWhenUsed="1"/>
    <w:lsdException w:name="footer" w:semiHidden="1" w:uiPriority="3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9" w:unhideWhenUsed="1"/>
    <w:lsdException w:name="List" w:semiHidden="1" w:uiPriority="24" w:unhideWhenUsed="1"/>
    <w:lsdException w:name="List Bullet" w:semiHidden="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nhideWhenUsed="1"/>
    <w:lsdException w:name="List Number 4" w:semiHidden="1" w:unhideWhenUsed="1"/>
    <w:lsdException w:name="List Number 5" w:semiHidden="1" w:unhideWhenUsed="1"/>
    <w:lsdException w:name="Title" w:uiPriority="9"/>
    <w:lsdException w:name="Closing" w:semiHidden="1" w:unhideWhenUsed="1"/>
    <w:lsdException w:name="Signature" w:semiHidden="1" w:uiPriority="44"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3F14C5"/>
    <w:rPr>
      <w:rFonts w:eastAsia="Calibri"/>
    </w:rPr>
  </w:style>
  <w:style w:type="paragraph" w:styleId="Heading1">
    <w:name w:val="heading 1"/>
    <w:basedOn w:val="Normal"/>
    <w:next w:val="BodyH1"/>
    <w:link w:val="Heading1Char"/>
    <w:uiPriority w:val="19"/>
    <w:qFormat/>
    <w:rsid w:val="003F14C5"/>
    <w:pPr>
      <w:keepNext/>
      <w:keepLines/>
      <w:numPr>
        <w:numId w:val="38"/>
      </w:numPr>
      <w:spacing w:after="240"/>
      <w:outlineLvl w:val="0"/>
    </w:pPr>
    <w:rPr>
      <w:rFonts w:eastAsiaTheme="majorEastAsia" w:cstheme="majorBidi"/>
      <w:b/>
      <w:bCs/>
      <w:szCs w:val="28"/>
    </w:rPr>
  </w:style>
  <w:style w:type="paragraph" w:styleId="Heading2">
    <w:name w:val="heading 2"/>
    <w:basedOn w:val="Normal"/>
    <w:next w:val="BodyH2"/>
    <w:link w:val="Heading2Char"/>
    <w:uiPriority w:val="19"/>
    <w:qFormat/>
    <w:rsid w:val="003F14C5"/>
    <w:pPr>
      <w:numPr>
        <w:ilvl w:val="1"/>
        <w:numId w:val="38"/>
      </w:numPr>
      <w:spacing w:after="240"/>
      <w:outlineLvl w:val="1"/>
    </w:pPr>
    <w:rPr>
      <w:rFonts w:eastAsiaTheme="majorEastAsia" w:cstheme="majorBidi"/>
      <w:bCs/>
      <w:szCs w:val="26"/>
    </w:rPr>
  </w:style>
  <w:style w:type="paragraph" w:styleId="Heading3">
    <w:name w:val="heading 3"/>
    <w:basedOn w:val="Normal"/>
    <w:next w:val="BodyH3"/>
    <w:link w:val="Heading3Char"/>
    <w:uiPriority w:val="19"/>
    <w:qFormat/>
    <w:rsid w:val="003F14C5"/>
    <w:pPr>
      <w:numPr>
        <w:ilvl w:val="2"/>
        <w:numId w:val="38"/>
      </w:numPr>
      <w:spacing w:after="240"/>
      <w:outlineLvl w:val="2"/>
    </w:pPr>
    <w:rPr>
      <w:rFonts w:eastAsiaTheme="majorEastAsia" w:cstheme="majorBidi"/>
      <w:bCs/>
    </w:rPr>
  </w:style>
  <w:style w:type="paragraph" w:styleId="Heading4">
    <w:name w:val="heading 4"/>
    <w:basedOn w:val="Normal"/>
    <w:next w:val="BodyH4"/>
    <w:link w:val="Heading4Char"/>
    <w:uiPriority w:val="19"/>
    <w:qFormat/>
    <w:rsid w:val="003F14C5"/>
    <w:pPr>
      <w:numPr>
        <w:ilvl w:val="3"/>
        <w:numId w:val="38"/>
      </w:numPr>
      <w:spacing w:after="240"/>
      <w:outlineLvl w:val="3"/>
    </w:pPr>
    <w:rPr>
      <w:rFonts w:eastAsiaTheme="majorEastAsia" w:cstheme="majorBidi"/>
      <w:bCs/>
      <w:iCs/>
    </w:rPr>
  </w:style>
  <w:style w:type="paragraph" w:styleId="Heading5">
    <w:name w:val="heading 5"/>
    <w:basedOn w:val="Normal"/>
    <w:link w:val="Heading5Char"/>
    <w:uiPriority w:val="19"/>
    <w:qFormat/>
    <w:rsid w:val="003F14C5"/>
    <w:pPr>
      <w:numPr>
        <w:ilvl w:val="4"/>
        <w:numId w:val="38"/>
      </w:numPr>
      <w:spacing w:after="240"/>
      <w:outlineLvl w:val="4"/>
    </w:pPr>
    <w:rPr>
      <w:rFonts w:eastAsiaTheme="majorEastAsia" w:cstheme="majorBidi"/>
    </w:rPr>
  </w:style>
  <w:style w:type="paragraph" w:styleId="Heading6">
    <w:name w:val="heading 6"/>
    <w:basedOn w:val="Normal"/>
    <w:link w:val="Heading6Char"/>
    <w:uiPriority w:val="19"/>
    <w:qFormat/>
    <w:rsid w:val="003F14C5"/>
    <w:pPr>
      <w:numPr>
        <w:ilvl w:val="5"/>
        <w:numId w:val="38"/>
      </w:numPr>
      <w:spacing w:after="240"/>
      <w:outlineLvl w:val="5"/>
    </w:pPr>
    <w:rPr>
      <w:rFonts w:eastAsiaTheme="majorEastAsia" w:cstheme="majorBidi"/>
      <w:iCs/>
    </w:rPr>
  </w:style>
  <w:style w:type="paragraph" w:styleId="Heading7">
    <w:name w:val="heading 7"/>
    <w:basedOn w:val="Normal"/>
    <w:link w:val="Heading7Char"/>
    <w:uiPriority w:val="19"/>
    <w:qFormat/>
    <w:rsid w:val="003F14C5"/>
    <w:pPr>
      <w:numPr>
        <w:ilvl w:val="6"/>
        <w:numId w:val="38"/>
      </w:numPr>
      <w:spacing w:after="240"/>
      <w:outlineLvl w:val="6"/>
    </w:pPr>
    <w:rPr>
      <w:rFonts w:eastAsiaTheme="majorEastAsia" w:cstheme="majorBidi"/>
      <w:iCs/>
    </w:rPr>
  </w:style>
  <w:style w:type="paragraph" w:styleId="Heading8">
    <w:name w:val="heading 8"/>
    <w:basedOn w:val="Normal"/>
    <w:link w:val="Heading8Char"/>
    <w:uiPriority w:val="19"/>
    <w:qFormat/>
    <w:rsid w:val="003F14C5"/>
    <w:pPr>
      <w:numPr>
        <w:ilvl w:val="7"/>
        <w:numId w:val="38"/>
      </w:numPr>
      <w:spacing w:after="240"/>
      <w:outlineLvl w:val="7"/>
    </w:pPr>
    <w:rPr>
      <w:rFonts w:eastAsiaTheme="majorEastAsia" w:cstheme="majorBidi"/>
    </w:rPr>
  </w:style>
  <w:style w:type="paragraph" w:styleId="Heading9">
    <w:name w:val="heading 9"/>
    <w:basedOn w:val="Normal"/>
    <w:link w:val="Heading9Char"/>
    <w:uiPriority w:val="19"/>
    <w:qFormat/>
    <w:rsid w:val="003F14C5"/>
    <w:pPr>
      <w:numPr>
        <w:ilvl w:val="8"/>
        <w:numId w:val="38"/>
      </w:num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F14C5"/>
    <w:pPr>
      <w:spacing w:after="240"/>
      <w:ind w:right="720"/>
      <w:jc w:val="both"/>
    </w:pPr>
    <w:rPr>
      <w:rFonts w:eastAsiaTheme="minorEastAsia"/>
      <w:iCs/>
    </w:rPr>
  </w:style>
  <w:style w:type="paragraph" w:styleId="BodyText">
    <w:name w:val="Body Text"/>
    <w:basedOn w:val="Normal"/>
    <w:link w:val="BodyTextChar"/>
    <w:rsid w:val="003F14C5"/>
    <w:pPr>
      <w:spacing w:after="240"/>
      <w:jc w:val="both"/>
    </w:pPr>
  </w:style>
  <w:style w:type="character" w:customStyle="1" w:styleId="BodyTextChar">
    <w:name w:val="Body Text Char"/>
    <w:basedOn w:val="DefaultParagraphFont"/>
    <w:link w:val="BodyText"/>
    <w:rsid w:val="003F14C5"/>
    <w:rPr>
      <w:rFonts w:eastAsia="Calibri"/>
    </w:rPr>
  </w:style>
  <w:style w:type="paragraph" w:customStyle="1" w:styleId="BodyH1">
    <w:name w:val="Body H1"/>
    <w:basedOn w:val="BodyText"/>
    <w:uiPriority w:val="14"/>
    <w:qFormat/>
    <w:rsid w:val="003F14C5"/>
  </w:style>
  <w:style w:type="paragraph" w:customStyle="1" w:styleId="BodyH2">
    <w:name w:val="Body H2"/>
    <w:basedOn w:val="BodyText"/>
    <w:uiPriority w:val="14"/>
    <w:qFormat/>
    <w:rsid w:val="003F14C5"/>
  </w:style>
  <w:style w:type="paragraph" w:customStyle="1" w:styleId="BodyH3">
    <w:name w:val="Body H3"/>
    <w:basedOn w:val="BodyText"/>
    <w:uiPriority w:val="14"/>
    <w:qFormat/>
    <w:rsid w:val="003F14C5"/>
  </w:style>
  <w:style w:type="paragraph" w:customStyle="1" w:styleId="BodyH4">
    <w:name w:val="Body H4"/>
    <w:basedOn w:val="BodyText"/>
    <w:uiPriority w:val="14"/>
    <w:qFormat/>
    <w:rsid w:val="003F14C5"/>
  </w:style>
  <w:style w:type="paragraph" w:styleId="BodyText3">
    <w:name w:val="Body Text 3"/>
    <w:basedOn w:val="Normal"/>
    <w:link w:val="BodyText3Char"/>
    <w:rsid w:val="002C19A4"/>
    <w:pPr>
      <w:spacing w:line="480" w:lineRule="auto"/>
      <w:ind w:firstLine="720"/>
    </w:pPr>
    <w:rPr>
      <w:szCs w:val="16"/>
    </w:rPr>
  </w:style>
  <w:style w:type="character" w:customStyle="1" w:styleId="BodyText3Char">
    <w:name w:val="Body Text 3 Char"/>
    <w:link w:val="BodyText3"/>
    <w:rsid w:val="002C19A4"/>
    <w:rPr>
      <w:rFonts w:ascii="Times New Roman" w:hAnsi="Times New Roman" w:cs="Times New Roman"/>
      <w:sz w:val="24"/>
      <w:szCs w:val="16"/>
    </w:rPr>
  </w:style>
  <w:style w:type="paragraph" w:styleId="BodyTextFirstIndent">
    <w:name w:val="Body Text First Indent"/>
    <w:basedOn w:val="BodyText"/>
    <w:link w:val="BodyTextFirstIndentChar"/>
    <w:rsid w:val="002C19A4"/>
    <w:pPr>
      <w:ind w:left="720" w:right="720"/>
    </w:pPr>
  </w:style>
  <w:style w:type="character" w:customStyle="1" w:styleId="BodyTextFirstIndentChar">
    <w:name w:val="Body Text First Indent Char"/>
    <w:basedOn w:val="BodyTextChar"/>
    <w:link w:val="BodyTextFirstIndent"/>
    <w:rsid w:val="002C19A4"/>
    <w:rPr>
      <w:rFonts w:ascii="Times New Roman" w:eastAsia="Calibri" w:hAnsi="Times New Roman" w:cs="Times New Roman"/>
      <w:sz w:val="24"/>
      <w:szCs w:val="24"/>
    </w:rPr>
  </w:style>
  <w:style w:type="paragraph" w:styleId="BodyTextIndent">
    <w:name w:val="Body Text Indent"/>
    <w:basedOn w:val="Normal"/>
    <w:link w:val="BodyTextIndentChar"/>
    <w:rsid w:val="002C19A4"/>
    <w:pPr>
      <w:spacing w:after="240"/>
      <w:ind w:left="720" w:right="720"/>
    </w:pPr>
  </w:style>
  <w:style w:type="character" w:customStyle="1" w:styleId="BodyTextIndentChar">
    <w:name w:val="Body Text Indent Char"/>
    <w:basedOn w:val="DefaultParagraphFont"/>
    <w:link w:val="BodyTextIndent"/>
    <w:rsid w:val="002C19A4"/>
    <w:rPr>
      <w:rFonts w:ascii="Times New Roman" w:hAnsi="Times New Roman" w:cs="Times New Roman"/>
      <w:sz w:val="24"/>
      <w:szCs w:val="24"/>
    </w:rPr>
  </w:style>
  <w:style w:type="paragraph" w:styleId="BodyTextFirstIndent2">
    <w:name w:val="Body Text First Indent 2"/>
    <w:basedOn w:val="BodyTextIndent"/>
    <w:link w:val="BodyTextFirstIndent2Char"/>
    <w:rsid w:val="002C19A4"/>
    <w:pPr>
      <w:spacing w:after="0" w:line="480" w:lineRule="auto"/>
      <w:ind w:firstLine="1440"/>
      <w:jc w:val="both"/>
    </w:pPr>
  </w:style>
  <w:style w:type="character" w:customStyle="1" w:styleId="BodyTextFirstIndent2Char">
    <w:name w:val="Body Text First Indent 2 Char"/>
    <w:basedOn w:val="BodyTextIndentChar"/>
    <w:link w:val="BodyTextFirstIndent2"/>
    <w:rsid w:val="002C19A4"/>
    <w:rPr>
      <w:rFonts w:ascii="Times New Roman" w:hAnsi="Times New Roman" w:cs="Times New Roman"/>
      <w:sz w:val="24"/>
      <w:szCs w:val="24"/>
    </w:rPr>
  </w:style>
  <w:style w:type="paragraph" w:styleId="BodyTextIndent2">
    <w:name w:val="Body Text Indent 2"/>
    <w:basedOn w:val="Normal"/>
    <w:link w:val="BodyTextIndent2Char"/>
    <w:rsid w:val="002C19A4"/>
    <w:pPr>
      <w:spacing w:after="120" w:line="480" w:lineRule="auto"/>
      <w:ind w:left="720" w:right="720"/>
    </w:pPr>
  </w:style>
  <w:style w:type="character" w:customStyle="1" w:styleId="BodyTextIndent2Char">
    <w:name w:val="Body Text Indent 2 Char"/>
    <w:basedOn w:val="DefaultParagraphFont"/>
    <w:link w:val="BodyTextIndent2"/>
    <w:rsid w:val="002C19A4"/>
    <w:rPr>
      <w:rFonts w:ascii="Times New Roman" w:hAnsi="Times New Roman" w:cs="Times New Roman"/>
      <w:sz w:val="24"/>
      <w:szCs w:val="24"/>
    </w:rPr>
  </w:style>
  <w:style w:type="paragraph" w:styleId="BodyTextIndent3">
    <w:name w:val="Body Text Indent 3"/>
    <w:basedOn w:val="Normal"/>
    <w:link w:val="BodyTextIndent3Char"/>
    <w:rsid w:val="002C19A4"/>
    <w:pPr>
      <w:spacing w:after="240"/>
      <w:ind w:left="1440" w:right="1440"/>
    </w:pPr>
    <w:rPr>
      <w:szCs w:val="16"/>
    </w:rPr>
  </w:style>
  <w:style w:type="character" w:customStyle="1" w:styleId="BodyTextIndent3Char">
    <w:name w:val="Body Text Indent 3 Char"/>
    <w:link w:val="BodyTextIndent3"/>
    <w:rsid w:val="002C19A4"/>
    <w:rPr>
      <w:rFonts w:ascii="Times New Roman" w:hAnsi="Times New Roman" w:cs="Times New Roman"/>
      <w:sz w:val="24"/>
      <w:szCs w:val="16"/>
    </w:rPr>
  </w:style>
  <w:style w:type="paragraph" w:customStyle="1" w:styleId="CenterSingle">
    <w:name w:val="Center Single"/>
    <w:basedOn w:val="Normal"/>
    <w:link w:val="CenterSingleChar"/>
    <w:uiPriority w:val="9"/>
    <w:rsid w:val="002C19A4"/>
    <w:pPr>
      <w:spacing w:after="240"/>
      <w:jc w:val="center"/>
    </w:pPr>
  </w:style>
  <w:style w:type="character" w:customStyle="1" w:styleId="CenterSingleChar">
    <w:name w:val="Center Single Char"/>
    <w:basedOn w:val="DefaultParagraphFont"/>
    <w:link w:val="CenterSingle"/>
    <w:uiPriority w:val="9"/>
    <w:rsid w:val="002C19A4"/>
    <w:rPr>
      <w:rFonts w:ascii="Times New Roman" w:hAnsi="Times New Roman" w:cs="Times New Roman"/>
      <w:sz w:val="24"/>
      <w:szCs w:val="24"/>
    </w:rPr>
  </w:style>
  <w:style w:type="paragraph" w:customStyle="1" w:styleId="DocID">
    <w:name w:val="DocID"/>
    <w:uiPriority w:val="39"/>
    <w:rsid w:val="002C19A4"/>
    <w:pPr>
      <w:widowControl w:val="0"/>
    </w:pPr>
    <w:rPr>
      <w:sz w:val="14"/>
    </w:rPr>
  </w:style>
  <w:style w:type="paragraph" w:styleId="EnvelopeAddress">
    <w:name w:val="envelope address"/>
    <w:basedOn w:val="Normal"/>
    <w:uiPriority w:val="99"/>
    <w:semiHidden/>
    <w:unhideWhenUsed/>
    <w:rsid w:val="002C19A4"/>
    <w:pPr>
      <w:framePr w:w="7920" w:h="1980" w:hRule="exact" w:hSpace="180" w:wrap="auto" w:hAnchor="page" w:xAlign="center" w:yAlign="bottom"/>
      <w:ind w:left="2880"/>
    </w:pPr>
    <w:rPr>
      <w:rFonts w:asciiTheme="majorBidi" w:eastAsiaTheme="majorEastAsia" w:hAnsiTheme="majorBidi" w:cstheme="majorBidi"/>
    </w:rPr>
  </w:style>
  <w:style w:type="paragraph" w:styleId="EnvelopeReturn">
    <w:name w:val="envelope return"/>
    <w:basedOn w:val="Normal"/>
    <w:uiPriority w:val="99"/>
    <w:semiHidden/>
    <w:unhideWhenUsed/>
    <w:rsid w:val="002C19A4"/>
    <w:rPr>
      <w:rFonts w:asciiTheme="majorBidi" w:eastAsiaTheme="majorEastAsia" w:hAnsiTheme="majorBidi" w:cstheme="majorBidi"/>
      <w:sz w:val="20"/>
      <w:szCs w:val="20"/>
    </w:rPr>
  </w:style>
  <w:style w:type="paragraph" w:styleId="Footer">
    <w:name w:val="footer"/>
    <w:basedOn w:val="Normal"/>
    <w:link w:val="FooterChar"/>
    <w:uiPriority w:val="34"/>
    <w:rsid w:val="002C19A4"/>
    <w:pPr>
      <w:jc w:val="center"/>
    </w:pPr>
  </w:style>
  <w:style w:type="character" w:customStyle="1" w:styleId="FooterChar">
    <w:name w:val="Footer Char"/>
    <w:basedOn w:val="DefaultParagraphFont"/>
    <w:link w:val="Footer"/>
    <w:uiPriority w:val="34"/>
    <w:rsid w:val="002C19A4"/>
    <w:rPr>
      <w:rFonts w:ascii="Times New Roman" w:hAnsi="Times New Roman" w:cs="Times New Roman"/>
      <w:sz w:val="24"/>
      <w:szCs w:val="24"/>
    </w:rPr>
  </w:style>
  <w:style w:type="paragraph" w:customStyle="1" w:styleId="FootnoteParagraph">
    <w:name w:val="Footnote Paragraph"/>
    <w:basedOn w:val="Normal"/>
    <w:link w:val="FootnoteParagraphChar"/>
    <w:uiPriority w:val="39"/>
    <w:rsid w:val="002C19A4"/>
  </w:style>
  <w:style w:type="character" w:customStyle="1" w:styleId="FootnoteParagraphChar">
    <w:name w:val="Footnote Paragraph Char"/>
    <w:basedOn w:val="DefaultParagraphFont"/>
    <w:link w:val="FootnoteParagraph"/>
    <w:uiPriority w:val="39"/>
    <w:rsid w:val="002C19A4"/>
    <w:rPr>
      <w:rFonts w:ascii="Times New Roman" w:hAnsi="Times New Roman" w:cs="Times New Roman"/>
      <w:sz w:val="24"/>
      <w:szCs w:val="24"/>
    </w:rPr>
  </w:style>
  <w:style w:type="paragraph" w:styleId="FootnoteText">
    <w:name w:val="footnote text"/>
    <w:basedOn w:val="Normal"/>
    <w:link w:val="FootnoteTextChar"/>
    <w:uiPriority w:val="34"/>
    <w:rsid w:val="002C19A4"/>
    <w:pPr>
      <w:ind w:left="360" w:hanging="360"/>
    </w:pPr>
    <w:rPr>
      <w:sz w:val="20"/>
      <w:szCs w:val="20"/>
    </w:rPr>
  </w:style>
  <w:style w:type="character" w:customStyle="1" w:styleId="FootnoteTextChar">
    <w:name w:val="Footnote Text Char"/>
    <w:basedOn w:val="DefaultParagraphFont"/>
    <w:link w:val="FootnoteText"/>
    <w:uiPriority w:val="34"/>
    <w:rsid w:val="002C19A4"/>
    <w:rPr>
      <w:rFonts w:ascii="Times New Roman" w:hAnsi="Times New Roman" w:cs="Times New Roman"/>
      <w:sz w:val="20"/>
      <w:szCs w:val="20"/>
    </w:rPr>
  </w:style>
  <w:style w:type="paragraph" w:styleId="Header">
    <w:name w:val="header"/>
    <w:basedOn w:val="Normal"/>
    <w:link w:val="HeaderChar"/>
    <w:uiPriority w:val="34"/>
    <w:rsid w:val="002C19A4"/>
    <w:pPr>
      <w:tabs>
        <w:tab w:val="center" w:pos="4680"/>
        <w:tab w:val="right" w:pos="9360"/>
      </w:tabs>
    </w:pPr>
  </w:style>
  <w:style w:type="character" w:customStyle="1" w:styleId="HeaderChar">
    <w:name w:val="Header Char"/>
    <w:basedOn w:val="DefaultParagraphFont"/>
    <w:link w:val="Header"/>
    <w:uiPriority w:val="34"/>
    <w:rsid w:val="002C19A4"/>
    <w:rPr>
      <w:rFonts w:ascii="Times New Roman" w:hAnsi="Times New Roman" w:cs="Times New Roman"/>
      <w:sz w:val="24"/>
      <w:szCs w:val="24"/>
    </w:rPr>
  </w:style>
  <w:style w:type="character" w:customStyle="1" w:styleId="Heading1Char">
    <w:name w:val="Heading 1 Char"/>
    <w:link w:val="Heading1"/>
    <w:uiPriority w:val="19"/>
    <w:rsid w:val="003F14C5"/>
    <w:rPr>
      <w:rFonts w:eastAsiaTheme="majorEastAsia" w:cstheme="majorBidi"/>
      <w:b/>
      <w:bCs/>
      <w:szCs w:val="28"/>
    </w:rPr>
  </w:style>
  <w:style w:type="character" w:customStyle="1" w:styleId="Heading2Char">
    <w:name w:val="Heading 2 Char"/>
    <w:link w:val="Heading2"/>
    <w:uiPriority w:val="19"/>
    <w:rsid w:val="003F14C5"/>
    <w:rPr>
      <w:rFonts w:eastAsiaTheme="majorEastAsia" w:cstheme="majorBidi"/>
      <w:bCs/>
      <w:szCs w:val="26"/>
    </w:rPr>
  </w:style>
  <w:style w:type="character" w:customStyle="1" w:styleId="Heading3Char">
    <w:name w:val="Heading 3 Char"/>
    <w:link w:val="Heading3"/>
    <w:uiPriority w:val="19"/>
    <w:rsid w:val="003F14C5"/>
    <w:rPr>
      <w:rFonts w:eastAsiaTheme="majorEastAsia" w:cstheme="majorBidi"/>
      <w:bCs/>
    </w:rPr>
  </w:style>
  <w:style w:type="character" w:customStyle="1" w:styleId="Heading4Char">
    <w:name w:val="Heading 4 Char"/>
    <w:link w:val="Heading4"/>
    <w:uiPriority w:val="19"/>
    <w:rsid w:val="003F14C5"/>
    <w:rPr>
      <w:rFonts w:eastAsiaTheme="majorEastAsia" w:cstheme="majorBidi"/>
      <w:bCs/>
      <w:iCs/>
    </w:rPr>
  </w:style>
  <w:style w:type="character" w:customStyle="1" w:styleId="Heading5Char">
    <w:name w:val="Heading 5 Char"/>
    <w:link w:val="Heading5"/>
    <w:uiPriority w:val="19"/>
    <w:rsid w:val="003F14C5"/>
    <w:rPr>
      <w:rFonts w:eastAsiaTheme="majorEastAsia" w:cstheme="majorBidi"/>
    </w:rPr>
  </w:style>
  <w:style w:type="character" w:customStyle="1" w:styleId="Heading6Char">
    <w:name w:val="Heading 6 Char"/>
    <w:link w:val="Heading6"/>
    <w:uiPriority w:val="19"/>
    <w:rsid w:val="003F14C5"/>
    <w:rPr>
      <w:rFonts w:eastAsiaTheme="majorEastAsia" w:cstheme="majorBidi"/>
      <w:iCs/>
    </w:rPr>
  </w:style>
  <w:style w:type="character" w:customStyle="1" w:styleId="Heading7Char">
    <w:name w:val="Heading 7 Char"/>
    <w:link w:val="Heading7"/>
    <w:uiPriority w:val="19"/>
    <w:rsid w:val="003F14C5"/>
    <w:rPr>
      <w:rFonts w:eastAsiaTheme="majorEastAsia" w:cstheme="majorBidi"/>
      <w:iCs/>
    </w:rPr>
  </w:style>
  <w:style w:type="character" w:customStyle="1" w:styleId="Heading8Char">
    <w:name w:val="Heading 8 Char"/>
    <w:link w:val="Heading8"/>
    <w:uiPriority w:val="19"/>
    <w:rsid w:val="003F14C5"/>
    <w:rPr>
      <w:rFonts w:eastAsiaTheme="majorEastAsia" w:cstheme="majorBidi"/>
    </w:rPr>
  </w:style>
  <w:style w:type="character" w:customStyle="1" w:styleId="Heading9Char">
    <w:name w:val="Heading 9 Char"/>
    <w:link w:val="Heading9"/>
    <w:uiPriority w:val="19"/>
    <w:rsid w:val="003F14C5"/>
    <w:rPr>
      <w:rFonts w:eastAsiaTheme="majorEastAsia" w:cstheme="majorBidi"/>
      <w:iCs/>
    </w:rPr>
  </w:style>
  <w:style w:type="paragraph" w:customStyle="1" w:styleId="IndentSingle">
    <w:name w:val="Indent Single"/>
    <w:basedOn w:val="Normal"/>
    <w:link w:val="IndentSingleChar"/>
    <w:uiPriority w:val="9"/>
    <w:rsid w:val="002C19A4"/>
    <w:pPr>
      <w:spacing w:after="240"/>
      <w:ind w:left="3600" w:hanging="720"/>
    </w:pPr>
  </w:style>
  <w:style w:type="character" w:customStyle="1" w:styleId="IndentSingleChar">
    <w:name w:val="Indent Single Char"/>
    <w:basedOn w:val="DefaultParagraphFont"/>
    <w:link w:val="IndentSingle"/>
    <w:uiPriority w:val="9"/>
    <w:rsid w:val="002C19A4"/>
    <w:rPr>
      <w:rFonts w:ascii="Times New Roman" w:hAnsi="Times New Roman" w:cs="Times New Roman"/>
      <w:sz w:val="24"/>
      <w:szCs w:val="24"/>
    </w:rPr>
  </w:style>
  <w:style w:type="paragraph" w:customStyle="1" w:styleId="LeftSingle">
    <w:name w:val="Left Single"/>
    <w:basedOn w:val="Normal"/>
    <w:link w:val="LeftSingleChar"/>
    <w:uiPriority w:val="9"/>
    <w:rsid w:val="002C19A4"/>
    <w:pPr>
      <w:spacing w:after="240"/>
    </w:pPr>
  </w:style>
  <w:style w:type="character" w:customStyle="1" w:styleId="LeftSingleChar">
    <w:name w:val="Left Single Char"/>
    <w:basedOn w:val="DefaultParagraphFont"/>
    <w:link w:val="LeftSingle"/>
    <w:uiPriority w:val="9"/>
    <w:rsid w:val="002C19A4"/>
    <w:rPr>
      <w:rFonts w:ascii="Times New Roman" w:hAnsi="Times New Roman" w:cs="Times New Roman"/>
      <w:sz w:val="24"/>
      <w:szCs w:val="24"/>
    </w:rPr>
  </w:style>
  <w:style w:type="paragraph" w:customStyle="1" w:styleId="LeftDouble">
    <w:name w:val="Left Double"/>
    <w:basedOn w:val="LeftSingle"/>
    <w:link w:val="LeftDoubleChar"/>
    <w:uiPriority w:val="9"/>
    <w:rsid w:val="002C19A4"/>
    <w:pPr>
      <w:spacing w:after="0" w:line="480" w:lineRule="auto"/>
    </w:pPr>
  </w:style>
  <w:style w:type="character" w:customStyle="1" w:styleId="LeftDoubleChar">
    <w:name w:val="Left Double Char"/>
    <w:basedOn w:val="LeftSingleChar"/>
    <w:link w:val="LeftDouble"/>
    <w:uiPriority w:val="9"/>
    <w:rsid w:val="002C19A4"/>
    <w:rPr>
      <w:rFonts w:ascii="Times New Roman" w:hAnsi="Times New Roman" w:cs="Times New Roman"/>
      <w:sz w:val="24"/>
      <w:szCs w:val="24"/>
    </w:rPr>
  </w:style>
  <w:style w:type="paragraph" w:styleId="List">
    <w:name w:val="List"/>
    <w:basedOn w:val="Normal"/>
    <w:uiPriority w:val="24"/>
    <w:rsid w:val="002C19A4"/>
    <w:pPr>
      <w:ind w:left="360" w:hanging="360"/>
      <w:contextualSpacing/>
    </w:pPr>
  </w:style>
  <w:style w:type="paragraph" w:styleId="ListNumber">
    <w:name w:val="List Number"/>
    <w:basedOn w:val="Normal"/>
    <w:uiPriority w:val="24"/>
    <w:rsid w:val="002C19A4"/>
    <w:pPr>
      <w:numPr>
        <w:numId w:val="2"/>
      </w:numPr>
      <w:contextualSpacing/>
    </w:pPr>
  </w:style>
  <w:style w:type="paragraph" w:styleId="ListNumber2">
    <w:name w:val="List Number 2"/>
    <w:basedOn w:val="Normal"/>
    <w:uiPriority w:val="25"/>
    <w:rsid w:val="002C19A4"/>
    <w:pPr>
      <w:numPr>
        <w:numId w:val="4"/>
      </w:numPr>
      <w:contextualSpacing/>
    </w:pPr>
  </w:style>
  <w:style w:type="paragraph" w:customStyle="1" w:styleId="ListNumber2Double">
    <w:name w:val="List Number 2 Double"/>
    <w:basedOn w:val="ListNumber2"/>
    <w:uiPriority w:val="25"/>
    <w:rsid w:val="002C19A4"/>
    <w:pPr>
      <w:numPr>
        <w:numId w:val="0"/>
      </w:numPr>
      <w:spacing w:line="480" w:lineRule="auto"/>
    </w:pPr>
  </w:style>
  <w:style w:type="paragraph" w:customStyle="1" w:styleId="ListNumberDouble">
    <w:name w:val="List Number Double"/>
    <w:basedOn w:val="ListNumber"/>
    <w:uiPriority w:val="24"/>
    <w:rsid w:val="002C19A4"/>
    <w:pPr>
      <w:numPr>
        <w:numId w:val="0"/>
      </w:numPr>
      <w:spacing w:line="480" w:lineRule="auto"/>
    </w:pPr>
  </w:style>
  <w:style w:type="paragraph" w:customStyle="1" w:styleId="RightSingle">
    <w:name w:val="Right Single"/>
    <w:basedOn w:val="Normal"/>
    <w:link w:val="RightSingleChar"/>
    <w:uiPriority w:val="9"/>
    <w:rsid w:val="002C19A4"/>
    <w:pPr>
      <w:spacing w:after="240"/>
      <w:jc w:val="right"/>
    </w:pPr>
  </w:style>
  <w:style w:type="character" w:customStyle="1" w:styleId="RightSingleChar">
    <w:name w:val="Right Single Char"/>
    <w:basedOn w:val="DefaultParagraphFont"/>
    <w:link w:val="RightSingle"/>
    <w:uiPriority w:val="9"/>
    <w:rsid w:val="002C19A4"/>
    <w:rPr>
      <w:rFonts w:ascii="Times New Roman" w:hAnsi="Times New Roman" w:cs="Times New Roman"/>
      <w:sz w:val="24"/>
      <w:szCs w:val="24"/>
    </w:rPr>
  </w:style>
  <w:style w:type="paragraph" w:styleId="Signature">
    <w:name w:val="Signature"/>
    <w:basedOn w:val="Normal"/>
    <w:link w:val="SignatureChar"/>
    <w:uiPriority w:val="44"/>
    <w:rsid w:val="002C19A4"/>
    <w:pPr>
      <w:tabs>
        <w:tab w:val="right" w:pos="8640"/>
      </w:tabs>
      <w:spacing w:after="480"/>
      <w:ind w:left="4320"/>
    </w:pPr>
  </w:style>
  <w:style w:type="character" w:customStyle="1" w:styleId="SignatureChar">
    <w:name w:val="Signature Char"/>
    <w:basedOn w:val="DefaultParagraphFont"/>
    <w:link w:val="Signature"/>
    <w:uiPriority w:val="44"/>
    <w:rsid w:val="002C19A4"/>
    <w:rPr>
      <w:rFonts w:ascii="Times New Roman" w:hAnsi="Times New Roman" w:cs="Times New Roman"/>
      <w:sz w:val="24"/>
      <w:szCs w:val="24"/>
    </w:rPr>
  </w:style>
  <w:style w:type="paragraph" w:customStyle="1" w:styleId="Signature2">
    <w:name w:val="Signature2"/>
    <w:basedOn w:val="Signature"/>
    <w:link w:val="Signature2Char"/>
    <w:uiPriority w:val="44"/>
    <w:rsid w:val="002C19A4"/>
    <w:pPr>
      <w:tabs>
        <w:tab w:val="left" w:pos="4752"/>
      </w:tabs>
      <w:ind w:left="4752" w:hanging="432"/>
    </w:pPr>
  </w:style>
  <w:style w:type="character" w:customStyle="1" w:styleId="Signature2Char">
    <w:name w:val="Signature2 Char"/>
    <w:basedOn w:val="SignatureChar"/>
    <w:link w:val="Signature2"/>
    <w:uiPriority w:val="44"/>
    <w:rsid w:val="002C19A4"/>
    <w:rPr>
      <w:rFonts w:ascii="Times New Roman" w:hAnsi="Times New Roman" w:cs="Times New Roman"/>
      <w:sz w:val="24"/>
      <w:szCs w:val="24"/>
    </w:rPr>
  </w:style>
  <w:style w:type="paragraph" w:styleId="Subtitle">
    <w:name w:val="Subtitle"/>
    <w:basedOn w:val="Normal"/>
    <w:next w:val="BodyText"/>
    <w:link w:val="SubtitleChar"/>
    <w:uiPriority w:val="9"/>
    <w:rsid w:val="002C19A4"/>
    <w:pPr>
      <w:keepNext/>
      <w:keepLines/>
      <w:numPr>
        <w:ilvl w:val="1"/>
      </w:numPr>
    </w:pPr>
    <w:rPr>
      <w:rFonts w:eastAsiaTheme="majorEastAsia" w:cstheme="majorBidi"/>
      <w:b/>
      <w:iCs/>
      <w:u w:val="single"/>
    </w:rPr>
  </w:style>
  <w:style w:type="character" w:customStyle="1" w:styleId="SubtitleChar">
    <w:name w:val="Subtitle Char"/>
    <w:link w:val="Subtitle"/>
    <w:uiPriority w:val="9"/>
    <w:rsid w:val="002C19A4"/>
    <w:rPr>
      <w:rFonts w:ascii="Times New Roman" w:eastAsiaTheme="majorEastAsia" w:hAnsi="Times New Roman" w:cstheme="majorBidi"/>
      <w:b/>
      <w:iCs/>
      <w:sz w:val="24"/>
      <w:szCs w:val="24"/>
      <w:u w:val="single"/>
    </w:rPr>
  </w:style>
  <w:style w:type="paragraph" w:customStyle="1" w:styleId="Table-Normal">
    <w:name w:val="Table-Normal"/>
    <w:link w:val="Table-NormalChar"/>
    <w:uiPriority w:val="29"/>
    <w:rsid w:val="002C19A4"/>
    <w:pPr>
      <w:spacing w:before="120"/>
    </w:pPr>
  </w:style>
  <w:style w:type="character" w:customStyle="1" w:styleId="Table-NormalChar">
    <w:name w:val="Table-Normal Char"/>
    <w:basedOn w:val="DefaultParagraphFont"/>
    <w:link w:val="Table-Normal"/>
    <w:uiPriority w:val="29"/>
    <w:rsid w:val="002C19A4"/>
    <w:rPr>
      <w:rFonts w:ascii="Times New Roman" w:hAnsi="Times New Roman" w:cs="Times New Roman"/>
      <w:sz w:val="24"/>
      <w:szCs w:val="24"/>
    </w:rPr>
  </w:style>
  <w:style w:type="paragraph" w:customStyle="1" w:styleId="Table-Numbered">
    <w:name w:val="Table-Numbered"/>
    <w:basedOn w:val="Table-Normal"/>
    <w:link w:val="Table-NumberedChar"/>
    <w:uiPriority w:val="29"/>
    <w:rsid w:val="002C19A4"/>
    <w:pPr>
      <w:tabs>
        <w:tab w:val="decimal" w:pos="936"/>
      </w:tabs>
    </w:pPr>
  </w:style>
  <w:style w:type="character" w:customStyle="1" w:styleId="Table-NumberedChar">
    <w:name w:val="Table-Numbered Char"/>
    <w:basedOn w:val="Table-NormalChar"/>
    <w:link w:val="Table-Numbered"/>
    <w:uiPriority w:val="29"/>
    <w:rsid w:val="002C19A4"/>
    <w:rPr>
      <w:rFonts w:ascii="Times New Roman" w:hAnsi="Times New Roman" w:cs="Times New Roman"/>
      <w:sz w:val="24"/>
      <w:szCs w:val="24"/>
    </w:rPr>
  </w:style>
  <w:style w:type="paragraph" w:customStyle="1" w:styleId="Table-">
    <w:name w:val="Table-$"/>
    <w:basedOn w:val="Table-Numbered"/>
    <w:link w:val="Table-Char"/>
    <w:uiPriority w:val="29"/>
    <w:rsid w:val="002C19A4"/>
    <w:pPr>
      <w:tabs>
        <w:tab w:val="left" w:pos="216"/>
      </w:tabs>
    </w:pPr>
  </w:style>
  <w:style w:type="character" w:customStyle="1" w:styleId="Table-Char">
    <w:name w:val="Table-$ Char"/>
    <w:basedOn w:val="Table-NumberedChar"/>
    <w:link w:val="Table-"/>
    <w:uiPriority w:val="29"/>
    <w:rsid w:val="002C19A4"/>
    <w:rPr>
      <w:rFonts w:ascii="Times New Roman" w:hAnsi="Times New Roman" w:cs="Times New Roman"/>
      <w:sz w:val="24"/>
      <w:szCs w:val="24"/>
    </w:rPr>
  </w:style>
  <w:style w:type="paragraph" w:customStyle="1" w:styleId="Table--Subtotal">
    <w:name w:val="Table-$-Subtotal"/>
    <w:basedOn w:val="Table-"/>
    <w:link w:val="Table--SubtotalChar"/>
    <w:uiPriority w:val="29"/>
    <w:rsid w:val="002C19A4"/>
    <w:pPr>
      <w:pBdr>
        <w:bottom w:val="single" w:sz="4" w:space="1" w:color="auto"/>
      </w:pBdr>
    </w:pPr>
  </w:style>
  <w:style w:type="character" w:customStyle="1" w:styleId="Table--SubtotalChar">
    <w:name w:val="Table-$-Subtotal Char"/>
    <w:basedOn w:val="Table-Char"/>
    <w:link w:val="Table--Subtotal"/>
    <w:uiPriority w:val="29"/>
    <w:rsid w:val="002C19A4"/>
    <w:rPr>
      <w:rFonts w:ascii="Times New Roman" w:hAnsi="Times New Roman" w:cs="Times New Roman"/>
      <w:sz w:val="24"/>
      <w:szCs w:val="24"/>
    </w:rPr>
  </w:style>
  <w:style w:type="paragraph" w:customStyle="1" w:styleId="Table--Total">
    <w:name w:val="Table-$-Total"/>
    <w:basedOn w:val="Table--Subtotal"/>
    <w:link w:val="Table--TotalChar"/>
    <w:uiPriority w:val="29"/>
    <w:rsid w:val="002C19A4"/>
    <w:pPr>
      <w:pBdr>
        <w:bottom w:val="double" w:sz="4" w:space="1" w:color="auto"/>
      </w:pBdr>
    </w:pPr>
  </w:style>
  <w:style w:type="character" w:customStyle="1" w:styleId="Table--TotalChar">
    <w:name w:val="Table-$-Total Char"/>
    <w:basedOn w:val="Table--SubtotalChar"/>
    <w:link w:val="Table--Total"/>
    <w:uiPriority w:val="29"/>
    <w:rsid w:val="002C19A4"/>
    <w:rPr>
      <w:rFonts w:ascii="Times New Roman" w:hAnsi="Times New Roman" w:cs="Times New Roman"/>
      <w:sz w:val="24"/>
      <w:szCs w:val="24"/>
    </w:rPr>
  </w:style>
  <w:style w:type="paragraph" w:customStyle="1" w:styleId="Table-Caption">
    <w:name w:val="Table-Caption"/>
    <w:basedOn w:val="Table-Normal"/>
    <w:uiPriority w:val="29"/>
    <w:rsid w:val="002C19A4"/>
    <w:pPr>
      <w:keepNext/>
      <w:spacing w:before="240" w:after="240"/>
      <w:jc w:val="center"/>
    </w:pPr>
    <w:rPr>
      <w:b/>
    </w:rPr>
  </w:style>
  <w:style w:type="paragraph" w:customStyle="1" w:styleId="Table-Centered">
    <w:name w:val="Table-Centered"/>
    <w:basedOn w:val="Table-Normal"/>
    <w:uiPriority w:val="29"/>
    <w:rsid w:val="002C19A4"/>
    <w:pPr>
      <w:jc w:val="center"/>
    </w:pPr>
  </w:style>
  <w:style w:type="paragraph" w:customStyle="1" w:styleId="Table-Footnote0">
    <w:name w:val="Table-Footnote"/>
    <w:basedOn w:val="Table-Normal"/>
    <w:link w:val="Table-FootnoteChar"/>
    <w:uiPriority w:val="29"/>
    <w:rsid w:val="002C19A4"/>
    <w:pPr>
      <w:spacing w:before="240"/>
      <w:ind w:left="720" w:hanging="720"/>
      <w:jc w:val="both"/>
    </w:pPr>
  </w:style>
  <w:style w:type="character" w:customStyle="1" w:styleId="Table-FootnoteChar">
    <w:name w:val="Table-Footnote Char"/>
    <w:basedOn w:val="Table-NormalChar"/>
    <w:link w:val="Table-Footnote0"/>
    <w:uiPriority w:val="29"/>
    <w:rsid w:val="002C19A4"/>
    <w:rPr>
      <w:rFonts w:ascii="Times New Roman" w:hAnsi="Times New Roman" w:cs="Times New Roman"/>
      <w:sz w:val="24"/>
      <w:szCs w:val="24"/>
    </w:rPr>
  </w:style>
  <w:style w:type="paragraph" w:customStyle="1" w:styleId="Table-Footnote">
    <w:name w:val="Table-Footnote(*)"/>
    <w:basedOn w:val="Table-Footnote0"/>
    <w:link w:val="Table-FootnoteChar0"/>
    <w:uiPriority w:val="29"/>
    <w:rsid w:val="002C19A4"/>
    <w:pPr>
      <w:numPr>
        <w:numId w:val="5"/>
      </w:numPr>
      <w:tabs>
        <w:tab w:val="left" w:pos="1440"/>
      </w:tabs>
    </w:pPr>
  </w:style>
  <w:style w:type="character" w:customStyle="1" w:styleId="Table-FootnoteChar0">
    <w:name w:val="Table-Footnote(*) Char"/>
    <w:basedOn w:val="Table-FootnoteChar"/>
    <w:link w:val="Table-Footnote"/>
    <w:uiPriority w:val="29"/>
    <w:rsid w:val="002C19A4"/>
    <w:rPr>
      <w:rFonts w:ascii="Times New Roman" w:hAnsi="Times New Roman" w:cs="Times New Roman"/>
      <w:sz w:val="24"/>
      <w:szCs w:val="24"/>
    </w:rPr>
  </w:style>
  <w:style w:type="paragraph" w:customStyle="1" w:styleId="Table-Footnote-Div">
    <w:name w:val="Table-Footnote-Div"/>
    <w:basedOn w:val="Table-Normal"/>
    <w:link w:val="Table-Footnote-DivChar"/>
    <w:uiPriority w:val="29"/>
    <w:rsid w:val="002C19A4"/>
    <w:pPr>
      <w:pBdr>
        <w:bottom w:val="single" w:sz="4" w:space="1" w:color="auto"/>
      </w:pBdr>
      <w:spacing w:before="0" w:after="80"/>
      <w:ind w:right="5760"/>
    </w:pPr>
    <w:rPr>
      <w:sz w:val="16"/>
    </w:rPr>
  </w:style>
  <w:style w:type="character" w:customStyle="1" w:styleId="Table-Footnote-DivChar">
    <w:name w:val="Table-Footnote-Div Char"/>
    <w:basedOn w:val="Table-NormalChar"/>
    <w:link w:val="Table-Footnote-Div"/>
    <w:uiPriority w:val="29"/>
    <w:rsid w:val="002C19A4"/>
    <w:rPr>
      <w:rFonts w:ascii="Times New Roman" w:hAnsi="Times New Roman" w:cs="Times New Roman"/>
      <w:sz w:val="16"/>
      <w:szCs w:val="24"/>
    </w:rPr>
  </w:style>
  <w:style w:type="paragraph" w:customStyle="1" w:styleId="Table-Heading">
    <w:name w:val="Table-Heading"/>
    <w:basedOn w:val="Table-Normal"/>
    <w:link w:val="Table-HeadingChar"/>
    <w:uiPriority w:val="29"/>
    <w:rsid w:val="002C19A4"/>
    <w:pPr>
      <w:pBdr>
        <w:bottom w:val="single" w:sz="4" w:space="1" w:color="auto"/>
      </w:pBdr>
      <w:jc w:val="center"/>
    </w:pPr>
    <w:rPr>
      <w:b/>
    </w:rPr>
  </w:style>
  <w:style w:type="character" w:customStyle="1" w:styleId="Table-HeadingChar">
    <w:name w:val="Table-Heading Char"/>
    <w:basedOn w:val="Table-NormalChar"/>
    <w:link w:val="Table-Heading"/>
    <w:uiPriority w:val="29"/>
    <w:rsid w:val="002C19A4"/>
    <w:rPr>
      <w:rFonts w:ascii="Times New Roman" w:hAnsi="Times New Roman" w:cs="Times New Roman"/>
      <w:b/>
      <w:sz w:val="24"/>
      <w:szCs w:val="24"/>
    </w:rPr>
  </w:style>
  <w:style w:type="paragraph" w:customStyle="1" w:styleId="Table-RightJustified">
    <w:name w:val="Table-RightJustified"/>
    <w:basedOn w:val="Table-Normal"/>
    <w:link w:val="Table-RightJustifiedChar"/>
    <w:uiPriority w:val="29"/>
    <w:rsid w:val="002C19A4"/>
    <w:pPr>
      <w:ind w:right="144"/>
      <w:jc w:val="right"/>
    </w:pPr>
  </w:style>
  <w:style w:type="character" w:customStyle="1" w:styleId="Table-RightJustifiedChar">
    <w:name w:val="Table-RightJustified Char"/>
    <w:basedOn w:val="Table-NormalChar"/>
    <w:link w:val="Table-RightJustified"/>
    <w:uiPriority w:val="29"/>
    <w:rsid w:val="002C19A4"/>
    <w:rPr>
      <w:rFonts w:ascii="Times New Roman" w:hAnsi="Times New Roman" w:cs="Times New Roman"/>
      <w:sz w:val="24"/>
      <w:szCs w:val="24"/>
    </w:rPr>
  </w:style>
  <w:style w:type="paragraph" w:customStyle="1" w:styleId="Table-SideLabel">
    <w:name w:val="Table-SideLabel"/>
    <w:basedOn w:val="Table-Normal"/>
    <w:link w:val="Table-SideLabelChar"/>
    <w:uiPriority w:val="29"/>
    <w:rsid w:val="002C19A4"/>
    <w:pPr>
      <w:tabs>
        <w:tab w:val="right" w:leader="dot" w:pos="2160"/>
      </w:tabs>
      <w:ind w:left="360" w:right="360" w:hanging="360"/>
    </w:pPr>
  </w:style>
  <w:style w:type="character" w:customStyle="1" w:styleId="Table-SideLabelChar">
    <w:name w:val="Table-SideLabel Char"/>
    <w:basedOn w:val="Table-NormalChar"/>
    <w:link w:val="Table-SideLabel"/>
    <w:uiPriority w:val="29"/>
    <w:rsid w:val="002C19A4"/>
    <w:rPr>
      <w:rFonts w:ascii="Times New Roman" w:hAnsi="Times New Roman" w:cs="Times New Roman"/>
      <w:sz w:val="24"/>
      <w:szCs w:val="24"/>
    </w:rPr>
  </w:style>
  <w:style w:type="paragraph" w:customStyle="1" w:styleId="Table-Subtotal">
    <w:name w:val="Table-Subtotal"/>
    <w:basedOn w:val="Table-Numbered"/>
    <w:link w:val="Table-SubtotalChar"/>
    <w:uiPriority w:val="29"/>
    <w:rsid w:val="002C19A4"/>
    <w:pPr>
      <w:pBdr>
        <w:bottom w:val="single" w:sz="4" w:space="1" w:color="auto"/>
      </w:pBdr>
    </w:pPr>
  </w:style>
  <w:style w:type="character" w:customStyle="1" w:styleId="Table-SubtotalChar">
    <w:name w:val="Table-Subtotal Char"/>
    <w:basedOn w:val="Table-NumberedChar"/>
    <w:link w:val="Table-Subtotal"/>
    <w:uiPriority w:val="29"/>
    <w:rsid w:val="002C19A4"/>
    <w:rPr>
      <w:rFonts w:ascii="Times New Roman" w:hAnsi="Times New Roman" w:cs="Times New Roman"/>
      <w:sz w:val="24"/>
      <w:szCs w:val="24"/>
    </w:rPr>
  </w:style>
  <w:style w:type="paragraph" w:customStyle="1" w:styleId="Table-Total">
    <w:name w:val="Table-Total"/>
    <w:basedOn w:val="Table-Subtotal"/>
    <w:link w:val="Table-TotalChar"/>
    <w:uiPriority w:val="29"/>
    <w:rsid w:val="002C19A4"/>
    <w:pPr>
      <w:pBdr>
        <w:bottom w:val="double" w:sz="4" w:space="1" w:color="auto"/>
      </w:pBdr>
    </w:pPr>
  </w:style>
  <w:style w:type="character" w:customStyle="1" w:styleId="Table-TotalChar">
    <w:name w:val="Table-Total Char"/>
    <w:basedOn w:val="Table-SubtotalChar"/>
    <w:link w:val="Table-Total"/>
    <w:uiPriority w:val="29"/>
    <w:rsid w:val="002C19A4"/>
    <w:rPr>
      <w:rFonts w:ascii="Times New Roman" w:hAnsi="Times New Roman" w:cs="Times New Roman"/>
      <w:sz w:val="24"/>
      <w:szCs w:val="24"/>
    </w:rPr>
  </w:style>
  <w:style w:type="paragraph" w:customStyle="1" w:styleId="TaxDisclosure">
    <w:name w:val="TaxDisclosure"/>
    <w:basedOn w:val="Footer"/>
    <w:uiPriority w:val="44"/>
    <w:rsid w:val="002C19A4"/>
    <w:pPr>
      <w:pBdr>
        <w:top w:val="single" w:sz="4" w:space="1" w:color="000000"/>
        <w:left w:val="single" w:sz="4" w:space="4" w:color="000000"/>
        <w:bottom w:val="single" w:sz="4" w:space="1" w:color="000000"/>
        <w:right w:val="single" w:sz="4" w:space="4" w:color="000000"/>
      </w:pBdr>
    </w:pPr>
    <w:rPr>
      <w:rFonts w:ascii="Arial" w:hAnsi="Arial"/>
      <w:b/>
      <w:color w:val="000000"/>
    </w:rPr>
  </w:style>
  <w:style w:type="paragraph" w:styleId="Title">
    <w:name w:val="Title"/>
    <w:basedOn w:val="Normal"/>
    <w:next w:val="BodyText"/>
    <w:link w:val="TitleChar"/>
    <w:uiPriority w:val="9"/>
    <w:rsid w:val="002C19A4"/>
    <w:pPr>
      <w:keepNext/>
      <w:keepLines/>
      <w:spacing w:after="240"/>
      <w:contextualSpacing/>
      <w:jc w:val="center"/>
    </w:pPr>
    <w:rPr>
      <w:rFonts w:eastAsiaTheme="majorEastAsia" w:cstheme="majorBidi"/>
      <w:b/>
      <w:szCs w:val="52"/>
    </w:rPr>
  </w:style>
  <w:style w:type="character" w:customStyle="1" w:styleId="TitleChar">
    <w:name w:val="Title Char"/>
    <w:link w:val="Title"/>
    <w:uiPriority w:val="9"/>
    <w:rsid w:val="002C19A4"/>
    <w:rPr>
      <w:rFonts w:ascii="Times New Roman" w:eastAsiaTheme="majorEastAsia" w:hAnsi="Times New Roman" w:cstheme="majorBidi"/>
      <w:b/>
      <w:sz w:val="24"/>
      <w:szCs w:val="52"/>
    </w:rPr>
  </w:style>
  <w:style w:type="paragraph" w:styleId="TOAHeading">
    <w:name w:val="toa heading"/>
    <w:basedOn w:val="Normal"/>
    <w:next w:val="Normal"/>
    <w:uiPriority w:val="49"/>
    <w:rsid w:val="002C19A4"/>
    <w:pPr>
      <w:spacing w:before="120"/>
    </w:pPr>
    <w:rPr>
      <w:rFonts w:eastAsiaTheme="majorEastAsia" w:cstheme="majorBidi"/>
      <w:b/>
      <w:bCs/>
    </w:rPr>
  </w:style>
  <w:style w:type="paragraph" w:styleId="TOC1">
    <w:name w:val="toc 1"/>
    <w:basedOn w:val="Normal"/>
    <w:next w:val="Normal"/>
    <w:autoRedefine/>
    <w:uiPriority w:val="49"/>
    <w:rsid w:val="002C19A4"/>
    <w:pPr>
      <w:spacing w:after="100"/>
    </w:pPr>
  </w:style>
  <w:style w:type="paragraph" w:styleId="Quote">
    <w:name w:val="Quote"/>
    <w:basedOn w:val="Normal"/>
    <w:next w:val="Normal"/>
    <w:link w:val="QuoteChar"/>
    <w:uiPriority w:val="29"/>
    <w:rsid w:val="00C61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18F1"/>
    <w:rPr>
      <w:rFonts w:ascii="Times New Roman" w:hAnsi="Times New Roman" w:cs="Times New Roman"/>
      <w:i/>
      <w:iCs/>
      <w:color w:val="404040" w:themeColor="text1" w:themeTint="BF"/>
      <w:sz w:val="24"/>
      <w:szCs w:val="24"/>
    </w:rPr>
  </w:style>
  <w:style w:type="paragraph" w:styleId="ListParagraph">
    <w:name w:val="List Paragraph"/>
    <w:basedOn w:val="Normal"/>
    <w:uiPriority w:val="34"/>
    <w:rsid w:val="00C618F1"/>
    <w:pPr>
      <w:ind w:left="720"/>
      <w:contextualSpacing/>
    </w:pPr>
  </w:style>
  <w:style w:type="character" w:styleId="IntenseEmphasis">
    <w:name w:val="Intense Emphasis"/>
    <w:basedOn w:val="DefaultParagraphFont"/>
    <w:uiPriority w:val="21"/>
    <w:rsid w:val="00C618F1"/>
    <w:rPr>
      <w:i/>
      <w:iCs/>
      <w:color w:val="2E74B5" w:themeColor="accent1" w:themeShade="BF"/>
    </w:rPr>
  </w:style>
  <w:style w:type="paragraph" w:styleId="IntenseQuote">
    <w:name w:val="Intense Quote"/>
    <w:basedOn w:val="Normal"/>
    <w:next w:val="Normal"/>
    <w:link w:val="IntenseQuoteChar"/>
    <w:uiPriority w:val="30"/>
    <w:rsid w:val="00C618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618F1"/>
    <w:rPr>
      <w:rFonts w:ascii="Times New Roman" w:hAnsi="Times New Roman" w:cs="Times New Roman"/>
      <w:i/>
      <w:iCs/>
      <w:color w:val="2E74B5" w:themeColor="accent1" w:themeShade="BF"/>
      <w:sz w:val="24"/>
      <w:szCs w:val="24"/>
    </w:rPr>
  </w:style>
  <w:style w:type="character" w:styleId="IntenseReference">
    <w:name w:val="Intense Reference"/>
    <w:basedOn w:val="DefaultParagraphFont"/>
    <w:uiPriority w:val="32"/>
    <w:rsid w:val="00C618F1"/>
    <w:rPr>
      <w:b/>
      <w:bCs/>
      <w:smallCaps/>
      <w:color w:val="2E74B5" w:themeColor="accent1" w:themeShade="BF"/>
      <w:spacing w:val="5"/>
    </w:rPr>
  </w:style>
  <w:style w:type="paragraph" w:customStyle="1" w:styleId="Heading1Correspondence">
    <w:name w:val="Heading 1 Correspondence"/>
    <w:next w:val="Heading2Correspondence"/>
    <w:uiPriority w:val="4"/>
    <w:rsid w:val="00C618F1"/>
    <w:pPr>
      <w:keepNext/>
      <w:numPr>
        <w:numId w:val="7"/>
      </w:numPr>
      <w:spacing w:before="120" w:after="120"/>
      <w:outlineLvl w:val="0"/>
    </w:pPr>
    <w:rPr>
      <w:rFonts w:eastAsia="Arial" w:cs="Arial"/>
      <w:b/>
      <w:szCs w:val="20"/>
      <w:lang w:val="en-AU" w:eastAsia="en-AU"/>
    </w:rPr>
  </w:style>
  <w:style w:type="paragraph" w:customStyle="1" w:styleId="Heading2Correspondence">
    <w:name w:val="Heading 2 Correspondence"/>
    <w:basedOn w:val="Heading1Correspondence"/>
    <w:uiPriority w:val="5"/>
    <w:rsid w:val="00C618F1"/>
    <w:pPr>
      <w:numPr>
        <w:ilvl w:val="1"/>
      </w:numPr>
      <w:spacing w:before="60"/>
      <w:outlineLvl w:val="1"/>
    </w:pPr>
    <w:rPr>
      <w:b w:val="0"/>
    </w:rPr>
  </w:style>
  <w:style w:type="paragraph" w:customStyle="1" w:styleId="Heading3Correspondence">
    <w:name w:val="Heading 3 Correspondence"/>
    <w:basedOn w:val="Heading2Correspondence"/>
    <w:next w:val="BodyTextIndent"/>
    <w:uiPriority w:val="6"/>
    <w:rsid w:val="00C618F1"/>
    <w:pPr>
      <w:keepNext w:val="0"/>
      <w:numPr>
        <w:ilvl w:val="2"/>
      </w:numPr>
      <w:spacing w:before="0"/>
      <w:outlineLvl w:val="2"/>
    </w:pPr>
  </w:style>
  <w:style w:type="paragraph" w:customStyle="1" w:styleId="Heading4Correspondence">
    <w:name w:val="Heading 4 Correspondence"/>
    <w:basedOn w:val="Heading3Correspondence"/>
    <w:next w:val="BodyTextIndent2"/>
    <w:uiPriority w:val="7"/>
    <w:rsid w:val="00C618F1"/>
    <w:pPr>
      <w:numPr>
        <w:ilvl w:val="3"/>
      </w:numPr>
      <w:outlineLvl w:val="3"/>
    </w:pPr>
  </w:style>
  <w:style w:type="character" w:styleId="CommentReference">
    <w:name w:val="annotation reference"/>
    <w:basedOn w:val="DefaultParagraphFont"/>
    <w:uiPriority w:val="99"/>
    <w:semiHidden/>
    <w:unhideWhenUsed/>
    <w:rsid w:val="00DA7F50"/>
    <w:rPr>
      <w:sz w:val="16"/>
      <w:szCs w:val="16"/>
    </w:rPr>
  </w:style>
  <w:style w:type="paragraph" w:styleId="CommentText">
    <w:name w:val="annotation text"/>
    <w:basedOn w:val="Normal"/>
    <w:link w:val="CommentTextChar"/>
    <w:uiPriority w:val="99"/>
    <w:unhideWhenUsed/>
    <w:rsid w:val="00DA7F50"/>
    <w:rPr>
      <w:sz w:val="20"/>
      <w:szCs w:val="20"/>
    </w:rPr>
  </w:style>
  <w:style w:type="character" w:customStyle="1" w:styleId="CommentTextChar">
    <w:name w:val="Comment Text Char"/>
    <w:basedOn w:val="DefaultParagraphFont"/>
    <w:link w:val="CommentText"/>
    <w:uiPriority w:val="99"/>
    <w:rsid w:val="00DA7F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F50"/>
    <w:rPr>
      <w:b/>
      <w:bCs/>
    </w:rPr>
  </w:style>
  <w:style w:type="character" w:customStyle="1" w:styleId="CommentSubjectChar">
    <w:name w:val="Comment Subject Char"/>
    <w:basedOn w:val="CommentTextChar"/>
    <w:link w:val="CommentSubject"/>
    <w:uiPriority w:val="99"/>
    <w:semiHidden/>
    <w:rsid w:val="00DA7F50"/>
    <w:rPr>
      <w:rFonts w:ascii="Times New Roman" w:hAnsi="Times New Roman" w:cs="Times New Roman"/>
      <w:b/>
      <w:bCs/>
      <w:sz w:val="20"/>
      <w:szCs w:val="20"/>
    </w:rPr>
  </w:style>
  <w:style w:type="paragraph" w:styleId="NormalWeb">
    <w:name w:val="Normal (Web)"/>
    <w:basedOn w:val="Normal"/>
    <w:uiPriority w:val="99"/>
    <w:semiHidden/>
    <w:unhideWhenUsed/>
    <w:rsid w:val="00DA7F50"/>
    <w:pPr>
      <w:spacing w:before="100" w:beforeAutospacing="1" w:after="100" w:afterAutospacing="1"/>
    </w:pPr>
    <w:rPr>
      <w:rFonts w:eastAsia="Times New Roman"/>
    </w:rPr>
  </w:style>
  <w:style w:type="character" w:styleId="FootnoteReference">
    <w:name w:val="footnote reference"/>
    <w:basedOn w:val="DefaultParagraphFont"/>
    <w:uiPriority w:val="99"/>
    <w:semiHidden/>
    <w:unhideWhenUsed/>
    <w:rsid w:val="00CD3387"/>
    <w:rPr>
      <w:vertAlign w:val="superscript"/>
    </w:rPr>
  </w:style>
  <w:style w:type="paragraph" w:styleId="Revision">
    <w:name w:val="Revision"/>
    <w:hidden/>
    <w:uiPriority w:val="99"/>
    <w:semiHidden/>
    <w:rsid w:val="000B5040"/>
  </w:style>
  <w:style w:type="character" w:styleId="BookTitle">
    <w:name w:val="Book Title"/>
    <w:basedOn w:val="DefaultParagraphFont"/>
    <w:uiPriority w:val="33"/>
    <w:rsid w:val="003F14C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084">
      <w:bodyDiv w:val="1"/>
      <w:marLeft w:val="0"/>
      <w:marRight w:val="0"/>
      <w:marTop w:val="0"/>
      <w:marBottom w:val="0"/>
      <w:divBdr>
        <w:top w:val="none" w:sz="0" w:space="0" w:color="auto"/>
        <w:left w:val="none" w:sz="0" w:space="0" w:color="auto"/>
        <w:bottom w:val="none" w:sz="0" w:space="0" w:color="auto"/>
        <w:right w:val="none" w:sz="0" w:space="0" w:color="auto"/>
      </w:divBdr>
    </w:div>
    <w:div w:id="243345129">
      <w:bodyDiv w:val="1"/>
      <w:marLeft w:val="0"/>
      <w:marRight w:val="0"/>
      <w:marTop w:val="0"/>
      <w:marBottom w:val="0"/>
      <w:divBdr>
        <w:top w:val="none" w:sz="0" w:space="0" w:color="auto"/>
        <w:left w:val="none" w:sz="0" w:space="0" w:color="auto"/>
        <w:bottom w:val="none" w:sz="0" w:space="0" w:color="auto"/>
        <w:right w:val="none" w:sz="0" w:space="0" w:color="auto"/>
      </w:divBdr>
    </w:div>
    <w:div w:id="344552779">
      <w:bodyDiv w:val="1"/>
      <w:marLeft w:val="0"/>
      <w:marRight w:val="0"/>
      <w:marTop w:val="0"/>
      <w:marBottom w:val="0"/>
      <w:divBdr>
        <w:top w:val="none" w:sz="0" w:space="0" w:color="auto"/>
        <w:left w:val="none" w:sz="0" w:space="0" w:color="auto"/>
        <w:bottom w:val="none" w:sz="0" w:space="0" w:color="auto"/>
        <w:right w:val="none" w:sz="0" w:space="0" w:color="auto"/>
      </w:divBdr>
    </w:div>
    <w:div w:id="415322274">
      <w:bodyDiv w:val="1"/>
      <w:marLeft w:val="0"/>
      <w:marRight w:val="0"/>
      <w:marTop w:val="0"/>
      <w:marBottom w:val="0"/>
      <w:divBdr>
        <w:top w:val="none" w:sz="0" w:space="0" w:color="auto"/>
        <w:left w:val="none" w:sz="0" w:space="0" w:color="auto"/>
        <w:bottom w:val="none" w:sz="0" w:space="0" w:color="auto"/>
        <w:right w:val="none" w:sz="0" w:space="0" w:color="auto"/>
      </w:divBdr>
    </w:div>
    <w:div w:id="419837097">
      <w:bodyDiv w:val="1"/>
      <w:marLeft w:val="0"/>
      <w:marRight w:val="0"/>
      <w:marTop w:val="0"/>
      <w:marBottom w:val="0"/>
      <w:divBdr>
        <w:top w:val="none" w:sz="0" w:space="0" w:color="auto"/>
        <w:left w:val="none" w:sz="0" w:space="0" w:color="auto"/>
        <w:bottom w:val="none" w:sz="0" w:space="0" w:color="auto"/>
        <w:right w:val="none" w:sz="0" w:space="0" w:color="auto"/>
      </w:divBdr>
    </w:div>
    <w:div w:id="424421272">
      <w:bodyDiv w:val="1"/>
      <w:marLeft w:val="0"/>
      <w:marRight w:val="0"/>
      <w:marTop w:val="0"/>
      <w:marBottom w:val="0"/>
      <w:divBdr>
        <w:top w:val="none" w:sz="0" w:space="0" w:color="auto"/>
        <w:left w:val="none" w:sz="0" w:space="0" w:color="auto"/>
        <w:bottom w:val="none" w:sz="0" w:space="0" w:color="auto"/>
        <w:right w:val="none" w:sz="0" w:space="0" w:color="auto"/>
      </w:divBdr>
    </w:div>
    <w:div w:id="515270802">
      <w:bodyDiv w:val="1"/>
      <w:marLeft w:val="0"/>
      <w:marRight w:val="0"/>
      <w:marTop w:val="0"/>
      <w:marBottom w:val="0"/>
      <w:divBdr>
        <w:top w:val="none" w:sz="0" w:space="0" w:color="auto"/>
        <w:left w:val="none" w:sz="0" w:space="0" w:color="auto"/>
        <w:bottom w:val="none" w:sz="0" w:space="0" w:color="auto"/>
        <w:right w:val="none" w:sz="0" w:space="0" w:color="auto"/>
      </w:divBdr>
    </w:div>
    <w:div w:id="580523815">
      <w:bodyDiv w:val="1"/>
      <w:marLeft w:val="0"/>
      <w:marRight w:val="0"/>
      <w:marTop w:val="0"/>
      <w:marBottom w:val="0"/>
      <w:divBdr>
        <w:top w:val="none" w:sz="0" w:space="0" w:color="auto"/>
        <w:left w:val="none" w:sz="0" w:space="0" w:color="auto"/>
        <w:bottom w:val="none" w:sz="0" w:space="0" w:color="auto"/>
        <w:right w:val="none" w:sz="0" w:space="0" w:color="auto"/>
      </w:divBdr>
    </w:div>
    <w:div w:id="752313562">
      <w:bodyDiv w:val="1"/>
      <w:marLeft w:val="0"/>
      <w:marRight w:val="0"/>
      <w:marTop w:val="0"/>
      <w:marBottom w:val="0"/>
      <w:divBdr>
        <w:top w:val="none" w:sz="0" w:space="0" w:color="auto"/>
        <w:left w:val="none" w:sz="0" w:space="0" w:color="auto"/>
        <w:bottom w:val="none" w:sz="0" w:space="0" w:color="auto"/>
        <w:right w:val="none" w:sz="0" w:space="0" w:color="auto"/>
      </w:divBdr>
    </w:div>
    <w:div w:id="791168889">
      <w:bodyDiv w:val="1"/>
      <w:marLeft w:val="0"/>
      <w:marRight w:val="0"/>
      <w:marTop w:val="0"/>
      <w:marBottom w:val="0"/>
      <w:divBdr>
        <w:top w:val="none" w:sz="0" w:space="0" w:color="auto"/>
        <w:left w:val="none" w:sz="0" w:space="0" w:color="auto"/>
        <w:bottom w:val="none" w:sz="0" w:space="0" w:color="auto"/>
        <w:right w:val="none" w:sz="0" w:space="0" w:color="auto"/>
      </w:divBdr>
    </w:div>
    <w:div w:id="835073684">
      <w:bodyDiv w:val="1"/>
      <w:marLeft w:val="0"/>
      <w:marRight w:val="0"/>
      <w:marTop w:val="0"/>
      <w:marBottom w:val="0"/>
      <w:divBdr>
        <w:top w:val="none" w:sz="0" w:space="0" w:color="auto"/>
        <w:left w:val="none" w:sz="0" w:space="0" w:color="auto"/>
        <w:bottom w:val="none" w:sz="0" w:space="0" w:color="auto"/>
        <w:right w:val="none" w:sz="0" w:space="0" w:color="auto"/>
      </w:divBdr>
    </w:div>
    <w:div w:id="1164317743">
      <w:bodyDiv w:val="1"/>
      <w:marLeft w:val="0"/>
      <w:marRight w:val="0"/>
      <w:marTop w:val="0"/>
      <w:marBottom w:val="0"/>
      <w:divBdr>
        <w:top w:val="none" w:sz="0" w:space="0" w:color="auto"/>
        <w:left w:val="none" w:sz="0" w:space="0" w:color="auto"/>
        <w:bottom w:val="none" w:sz="0" w:space="0" w:color="auto"/>
        <w:right w:val="none" w:sz="0" w:space="0" w:color="auto"/>
      </w:divBdr>
    </w:div>
    <w:div w:id="1251962039">
      <w:bodyDiv w:val="1"/>
      <w:marLeft w:val="0"/>
      <w:marRight w:val="0"/>
      <w:marTop w:val="0"/>
      <w:marBottom w:val="0"/>
      <w:divBdr>
        <w:top w:val="none" w:sz="0" w:space="0" w:color="auto"/>
        <w:left w:val="none" w:sz="0" w:space="0" w:color="auto"/>
        <w:bottom w:val="none" w:sz="0" w:space="0" w:color="auto"/>
        <w:right w:val="none" w:sz="0" w:space="0" w:color="auto"/>
      </w:divBdr>
    </w:div>
    <w:div w:id="1272779806">
      <w:bodyDiv w:val="1"/>
      <w:marLeft w:val="0"/>
      <w:marRight w:val="0"/>
      <w:marTop w:val="0"/>
      <w:marBottom w:val="0"/>
      <w:divBdr>
        <w:top w:val="none" w:sz="0" w:space="0" w:color="auto"/>
        <w:left w:val="none" w:sz="0" w:space="0" w:color="auto"/>
        <w:bottom w:val="none" w:sz="0" w:space="0" w:color="auto"/>
        <w:right w:val="none" w:sz="0" w:space="0" w:color="auto"/>
      </w:divBdr>
    </w:div>
    <w:div w:id="1434784741">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517378640">
      <w:bodyDiv w:val="1"/>
      <w:marLeft w:val="0"/>
      <w:marRight w:val="0"/>
      <w:marTop w:val="0"/>
      <w:marBottom w:val="0"/>
      <w:divBdr>
        <w:top w:val="none" w:sz="0" w:space="0" w:color="auto"/>
        <w:left w:val="none" w:sz="0" w:space="0" w:color="auto"/>
        <w:bottom w:val="none" w:sz="0" w:space="0" w:color="auto"/>
        <w:right w:val="none" w:sz="0" w:space="0" w:color="auto"/>
      </w:divBdr>
    </w:div>
    <w:div w:id="1600681561">
      <w:bodyDiv w:val="1"/>
      <w:marLeft w:val="0"/>
      <w:marRight w:val="0"/>
      <w:marTop w:val="0"/>
      <w:marBottom w:val="0"/>
      <w:divBdr>
        <w:top w:val="none" w:sz="0" w:space="0" w:color="auto"/>
        <w:left w:val="none" w:sz="0" w:space="0" w:color="auto"/>
        <w:bottom w:val="none" w:sz="0" w:space="0" w:color="auto"/>
        <w:right w:val="none" w:sz="0" w:space="0" w:color="auto"/>
      </w:divBdr>
    </w:div>
    <w:div w:id="1617785103">
      <w:bodyDiv w:val="1"/>
      <w:marLeft w:val="0"/>
      <w:marRight w:val="0"/>
      <w:marTop w:val="0"/>
      <w:marBottom w:val="0"/>
      <w:divBdr>
        <w:top w:val="none" w:sz="0" w:space="0" w:color="auto"/>
        <w:left w:val="none" w:sz="0" w:space="0" w:color="auto"/>
        <w:bottom w:val="none" w:sz="0" w:space="0" w:color="auto"/>
        <w:right w:val="none" w:sz="0" w:space="0" w:color="auto"/>
      </w:divBdr>
    </w:div>
    <w:div w:id="1659991124">
      <w:bodyDiv w:val="1"/>
      <w:marLeft w:val="0"/>
      <w:marRight w:val="0"/>
      <w:marTop w:val="0"/>
      <w:marBottom w:val="0"/>
      <w:divBdr>
        <w:top w:val="none" w:sz="0" w:space="0" w:color="auto"/>
        <w:left w:val="none" w:sz="0" w:space="0" w:color="auto"/>
        <w:bottom w:val="none" w:sz="0" w:space="0" w:color="auto"/>
        <w:right w:val="none" w:sz="0" w:space="0" w:color="auto"/>
      </w:divBdr>
    </w:div>
    <w:div w:id="1740592193">
      <w:bodyDiv w:val="1"/>
      <w:marLeft w:val="0"/>
      <w:marRight w:val="0"/>
      <w:marTop w:val="0"/>
      <w:marBottom w:val="0"/>
      <w:divBdr>
        <w:top w:val="none" w:sz="0" w:space="0" w:color="auto"/>
        <w:left w:val="none" w:sz="0" w:space="0" w:color="auto"/>
        <w:bottom w:val="none" w:sz="0" w:space="0" w:color="auto"/>
        <w:right w:val="none" w:sz="0" w:space="0" w:color="auto"/>
      </w:divBdr>
    </w:div>
    <w:div w:id="1906793529">
      <w:bodyDiv w:val="1"/>
      <w:marLeft w:val="0"/>
      <w:marRight w:val="0"/>
      <w:marTop w:val="0"/>
      <w:marBottom w:val="0"/>
      <w:divBdr>
        <w:top w:val="none" w:sz="0" w:space="0" w:color="auto"/>
        <w:left w:val="none" w:sz="0" w:space="0" w:color="auto"/>
        <w:bottom w:val="none" w:sz="0" w:space="0" w:color="auto"/>
        <w:right w:val="none" w:sz="0" w:space="0" w:color="auto"/>
      </w:divBdr>
    </w:div>
    <w:div w:id="1993441175">
      <w:bodyDiv w:val="1"/>
      <w:marLeft w:val="0"/>
      <w:marRight w:val="0"/>
      <w:marTop w:val="0"/>
      <w:marBottom w:val="0"/>
      <w:divBdr>
        <w:top w:val="none" w:sz="0" w:space="0" w:color="auto"/>
        <w:left w:val="none" w:sz="0" w:space="0" w:color="auto"/>
        <w:bottom w:val="none" w:sz="0" w:space="0" w:color="auto"/>
        <w:right w:val="none" w:sz="0" w:space="0" w:color="auto"/>
      </w:divBdr>
    </w:div>
    <w:div w:id="2032409537">
      <w:bodyDiv w:val="1"/>
      <w:marLeft w:val="0"/>
      <w:marRight w:val="0"/>
      <w:marTop w:val="0"/>
      <w:marBottom w:val="0"/>
      <w:divBdr>
        <w:top w:val="none" w:sz="0" w:space="0" w:color="auto"/>
        <w:left w:val="none" w:sz="0" w:space="0" w:color="auto"/>
        <w:bottom w:val="none" w:sz="0" w:space="0" w:color="auto"/>
        <w:right w:val="none" w:sz="0" w:space="0" w:color="auto"/>
      </w:divBdr>
    </w:div>
    <w:div w:id="21450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properties xmlns="http://www.imanage.com/work/xmlschema">
  <documentid>EUROPE1!3201538.3</documentid>
  <senderid>72912</senderid>
  <senderemail>ESUMNER@PAULWEISS.COM</senderemail>
  <lastmodified>2025-05-09T16:16:00.0000000+01:00</lastmodified>
  <database>EUROPE1</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UK!762421660.1</documentid>
  <senderid>MCXD</senderid>
  <senderemail>MARK.DANIELS@NORTONROSEFULBRIGHT.COM</senderemail>
  <lastmodified>2025-03-26T10:41:00.0000000+00:00</lastmodified>
  <database>UK</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BF0F-8D62-4FF1-9593-89FD43BBA0CE}">
  <ds:schemaRefs>
    <ds:schemaRef ds:uri="http://www.imanage.com/work/xmlschema"/>
  </ds:schemaRefs>
</ds:datastoreItem>
</file>

<file path=customXml/itemProps2.xml><?xml version="1.0" encoding="utf-8"?>
<ds:datastoreItem xmlns:ds="http://schemas.openxmlformats.org/officeDocument/2006/customXml" ds:itemID="{0F84796D-4302-49BE-ADB2-E851C3B1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1583</Words>
  <Characters>8708</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
    </vt:vector>
  </TitlesOfParts>
  <Company>Paul, Weiss, Rifkind, Wharton &amp; Garrison, LLP</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Doc#: Europe1:3201538v3</cp:keywords>
  <cp:lastModifiedBy>Paul Weiss Employee</cp:lastModifiedBy>
  <cp:revision>7</cp:revision>
  <dcterms:created xsi:type="dcterms:W3CDTF">2025-05-09T14:39:00Z</dcterms:created>
  <dcterms:modified xsi:type="dcterms:W3CDTF">2025-05-09T15:16:00Z</dcterms:modified>
</cp:coreProperties>
</file>