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035C6" w14:textId="52212623" w:rsidR="0068512E" w:rsidRPr="00560373" w:rsidRDefault="0068512E" w:rsidP="003C32BD">
      <w:pPr>
        <w:spacing w:after="120" w:line="240" w:lineRule="atLeast"/>
        <w:rPr>
          <w:b/>
          <w:sz w:val="32"/>
          <w:szCs w:val="32"/>
          <w:u w:val="single"/>
        </w:rPr>
      </w:pPr>
      <w:r w:rsidRPr="00560373">
        <w:rPr>
          <w:b/>
          <w:sz w:val="32"/>
          <w:szCs w:val="32"/>
          <w:u w:val="single"/>
        </w:rPr>
        <w:t xml:space="preserve">LETTER TO COMPANY </w:t>
      </w:r>
      <w:r w:rsidR="00560373" w:rsidRPr="00560373">
        <w:rPr>
          <w:b/>
          <w:sz w:val="32"/>
          <w:szCs w:val="32"/>
          <w:u w:val="single"/>
        </w:rPr>
        <w:t xml:space="preserve">OR PURCHASER OF COMPANY </w:t>
      </w:r>
      <w:r w:rsidRPr="00560373">
        <w:rPr>
          <w:b/>
          <w:sz w:val="32"/>
          <w:szCs w:val="32"/>
          <w:u w:val="single"/>
        </w:rPr>
        <w:t>- DRAFT CITY OF LONDON LAW SOCIETY LAND LAW COMMITTEE CERTIFICATE OF TITLE (</w:t>
      </w:r>
      <w:r w:rsidR="00894284" w:rsidRPr="00560373">
        <w:rPr>
          <w:b/>
          <w:sz w:val="32"/>
          <w:szCs w:val="32"/>
          <w:u w:val="single"/>
        </w:rPr>
        <w:t>EIGHTH</w:t>
      </w:r>
      <w:r w:rsidR="00295912">
        <w:rPr>
          <w:b/>
          <w:sz w:val="32"/>
          <w:szCs w:val="32"/>
          <w:u w:val="single"/>
        </w:rPr>
        <w:t xml:space="preserve"> </w:t>
      </w:r>
      <w:r w:rsidRPr="00560373">
        <w:rPr>
          <w:b/>
          <w:sz w:val="32"/>
          <w:szCs w:val="32"/>
          <w:u w:val="single"/>
        </w:rPr>
        <w:t>EDITION</w:t>
      </w:r>
      <w:r w:rsidR="00263620" w:rsidRPr="00560373">
        <w:rPr>
          <w:b/>
          <w:sz w:val="32"/>
          <w:szCs w:val="32"/>
          <w:u w:val="single"/>
        </w:rPr>
        <w:t xml:space="preserve"> 20</w:t>
      </w:r>
      <w:r w:rsidR="00894284" w:rsidRPr="00560373">
        <w:rPr>
          <w:b/>
          <w:sz w:val="32"/>
          <w:szCs w:val="32"/>
          <w:u w:val="single"/>
        </w:rPr>
        <w:t>23</w:t>
      </w:r>
      <w:r w:rsidRPr="00560373">
        <w:rPr>
          <w:b/>
          <w:sz w:val="32"/>
          <w:szCs w:val="32"/>
          <w:u w:val="single"/>
        </w:rPr>
        <w:t>)</w:t>
      </w:r>
    </w:p>
    <w:p w14:paraId="753BB322" w14:textId="77777777" w:rsidR="0068512E" w:rsidRPr="005D6632" w:rsidRDefault="0068512E" w:rsidP="003C32BD">
      <w:pPr>
        <w:spacing w:after="120" w:line="240" w:lineRule="atLeast"/>
        <w:rPr>
          <w:rFonts w:cs="Arial"/>
          <w:i/>
          <w:lang w:eastAsia="en-GB"/>
        </w:rPr>
      </w:pPr>
    </w:p>
    <w:p w14:paraId="79C6A558" w14:textId="11864D88" w:rsidR="00ED5BD2" w:rsidRDefault="00ED5BD2" w:rsidP="00ED5BD2">
      <w:pPr>
        <w:rPr>
          <w:b/>
          <w:bCs/>
          <w:szCs w:val="22"/>
        </w:rPr>
      </w:pPr>
      <w:r w:rsidRPr="00B61E3B">
        <w:rPr>
          <w:b/>
          <w:bCs/>
          <w:szCs w:val="22"/>
        </w:rPr>
        <w:t xml:space="preserve">NB: Update </w:t>
      </w:r>
      <w:r w:rsidR="00CA6DB1">
        <w:rPr>
          <w:b/>
          <w:bCs/>
          <w:szCs w:val="22"/>
        </w:rPr>
        <w:t>February</w:t>
      </w:r>
      <w:r w:rsidRPr="00B61E3B">
        <w:rPr>
          <w:b/>
          <w:bCs/>
          <w:szCs w:val="22"/>
        </w:rPr>
        <w:t xml:space="preserve"> 2024</w:t>
      </w:r>
      <w:r>
        <w:rPr>
          <w:b/>
          <w:bCs/>
          <w:szCs w:val="22"/>
        </w:rPr>
        <w:t xml:space="preserve"> – a small change has been made in paragraph 32.1.2 in Schedule 5 as set out in red below. The accompanying footnote has been similarly amended.</w:t>
      </w:r>
    </w:p>
    <w:p w14:paraId="10A10B3C" w14:textId="503529F4" w:rsidR="00ED5BD2" w:rsidRDefault="00ED5BD2" w:rsidP="003C32BD">
      <w:pPr>
        <w:autoSpaceDE w:val="0"/>
        <w:autoSpaceDN w:val="0"/>
        <w:adjustRightInd w:val="0"/>
        <w:rPr>
          <w:color w:val="000000"/>
        </w:rPr>
      </w:pPr>
      <w:r w:rsidRPr="00C504C4">
        <w:rPr>
          <w:color w:val="000000"/>
        </w:rPr>
        <w:t xml:space="preserve">the freehold </w:t>
      </w:r>
      <w:r w:rsidRPr="00ED5BD2">
        <w:rPr>
          <w:color w:val="FF0000"/>
        </w:rPr>
        <w:t xml:space="preserve">or an extended lease </w:t>
      </w:r>
      <w:r w:rsidRPr="00C504C4">
        <w:rPr>
          <w:color w:val="000000"/>
        </w:rPr>
        <w:t>of the Premises pursuant to Part I (Enfranchisement and Extension of Long Leaseholds) of the Leasehold Reform Act 1967</w:t>
      </w:r>
      <w:r>
        <w:rPr>
          <w:color w:val="000000"/>
        </w:rPr>
        <w:t>.</w:t>
      </w:r>
    </w:p>
    <w:p w14:paraId="25014EA1" w14:textId="77777777" w:rsidR="00ED5BD2" w:rsidRDefault="00ED5BD2" w:rsidP="003C32BD">
      <w:pPr>
        <w:autoSpaceDE w:val="0"/>
        <w:autoSpaceDN w:val="0"/>
        <w:adjustRightInd w:val="0"/>
        <w:rPr>
          <w:rFonts w:cs="Arial"/>
          <w:i/>
          <w:sz w:val="32"/>
          <w:szCs w:val="32"/>
          <w:lang w:eastAsia="en-GB"/>
        </w:rPr>
      </w:pPr>
    </w:p>
    <w:p w14:paraId="0E542720" w14:textId="4FF54D3D" w:rsidR="0068512E" w:rsidRPr="005D6632" w:rsidRDefault="0068512E" w:rsidP="003C32BD">
      <w:pPr>
        <w:autoSpaceDE w:val="0"/>
        <w:autoSpaceDN w:val="0"/>
        <w:adjustRightInd w:val="0"/>
        <w:rPr>
          <w:rFonts w:cs="Arial"/>
          <w:i/>
          <w:sz w:val="32"/>
          <w:szCs w:val="32"/>
          <w:lang w:eastAsia="en-GB"/>
        </w:rPr>
      </w:pPr>
      <w:r w:rsidRPr="005D6632">
        <w:rPr>
          <w:rFonts w:cs="Arial"/>
          <w:i/>
          <w:sz w:val="32"/>
          <w:szCs w:val="32"/>
          <w:lang w:eastAsia="en-GB"/>
        </w:rPr>
        <w:t xml:space="preserve">This is the first of two letters which may be sent by the solicitors giving the Certificate to the Company </w:t>
      </w:r>
      <w:r w:rsidR="00025E7D">
        <w:rPr>
          <w:rFonts w:cs="Arial"/>
          <w:i/>
          <w:sz w:val="32"/>
          <w:szCs w:val="32"/>
          <w:lang w:eastAsia="en-GB"/>
        </w:rPr>
        <w:t>or the purchaser of the Company</w:t>
      </w:r>
      <w:r w:rsidR="00025E7D">
        <w:rPr>
          <w:rStyle w:val="FootnoteReference"/>
          <w:rFonts w:cs="Arial"/>
          <w:i/>
          <w:szCs w:val="32"/>
          <w:lang w:eastAsia="en-GB"/>
        </w:rPr>
        <w:footnoteReference w:id="1"/>
      </w:r>
      <w:r w:rsidR="00025E7D">
        <w:rPr>
          <w:rFonts w:cs="Arial"/>
          <w:i/>
          <w:sz w:val="32"/>
          <w:szCs w:val="32"/>
          <w:lang w:eastAsia="en-GB"/>
        </w:rPr>
        <w:t xml:space="preserve"> as the case may be,</w:t>
      </w:r>
      <w:r w:rsidR="00025E7D" w:rsidRPr="005D6632">
        <w:rPr>
          <w:rFonts w:cs="Arial"/>
          <w:i/>
          <w:sz w:val="32"/>
          <w:szCs w:val="32"/>
          <w:lang w:eastAsia="en-GB"/>
        </w:rPr>
        <w:t xml:space="preserve"> </w:t>
      </w:r>
      <w:r w:rsidRPr="005D6632">
        <w:rPr>
          <w:rFonts w:cs="Arial"/>
          <w:i/>
          <w:sz w:val="32"/>
          <w:szCs w:val="32"/>
          <w:lang w:eastAsia="en-GB"/>
        </w:rPr>
        <w:t>requesting relevant information and confirmations to enable the solicitors to prepare and issue the Certificate.</w:t>
      </w:r>
    </w:p>
    <w:p w14:paraId="4D6DAF32" w14:textId="69C14C41" w:rsidR="0068512E" w:rsidRPr="005D6632" w:rsidRDefault="0068512E" w:rsidP="003C32BD">
      <w:pPr>
        <w:autoSpaceDE w:val="0"/>
        <w:autoSpaceDN w:val="0"/>
        <w:adjustRightInd w:val="0"/>
        <w:rPr>
          <w:rFonts w:cs="Arial"/>
          <w:i/>
          <w:sz w:val="32"/>
          <w:szCs w:val="32"/>
          <w:lang w:eastAsia="en-GB"/>
        </w:rPr>
      </w:pPr>
      <w:r w:rsidRPr="005D6632">
        <w:rPr>
          <w:rFonts w:cs="Arial"/>
          <w:i/>
          <w:sz w:val="32"/>
          <w:szCs w:val="32"/>
          <w:lang w:eastAsia="en-GB"/>
        </w:rPr>
        <w:t>This letter may be sent with the first draft of the Certificate and gives the Company</w:t>
      </w:r>
      <w:r w:rsidR="00F9226A">
        <w:rPr>
          <w:rFonts w:cs="Arial"/>
          <w:i/>
          <w:sz w:val="32"/>
          <w:szCs w:val="32"/>
          <w:lang w:eastAsia="en-GB"/>
        </w:rPr>
        <w:t>/</w:t>
      </w:r>
      <w:r w:rsidR="004D6EFB">
        <w:rPr>
          <w:rFonts w:cs="Arial"/>
          <w:i/>
          <w:sz w:val="32"/>
          <w:szCs w:val="32"/>
          <w:lang w:eastAsia="en-GB"/>
        </w:rPr>
        <w:t>purchaser</w:t>
      </w:r>
      <w:r w:rsidR="004D6EFB" w:rsidRPr="005D6632">
        <w:rPr>
          <w:rFonts w:cs="Arial"/>
          <w:i/>
          <w:sz w:val="32"/>
          <w:szCs w:val="32"/>
          <w:lang w:eastAsia="en-GB"/>
        </w:rPr>
        <w:t xml:space="preserve"> </w:t>
      </w:r>
      <w:r w:rsidRPr="005D6632">
        <w:rPr>
          <w:rFonts w:cs="Arial"/>
          <w:i/>
          <w:sz w:val="32"/>
          <w:szCs w:val="32"/>
          <w:lang w:eastAsia="en-GB"/>
        </w:rPr>
        <w:t>the opportunity to highlight points in the Certificate which it cannot confirm</w:t>
      </w:r>
      <w:r w:rsidR="0003492C">
        <w:rPr>
          <w:rFonts w:cs="Arial"/>
          <w:i/>
          <w:sz w:val="32"/>
          <w:szCs w:val="32"/>
          <w:lang w:eastAsia="en-GB"/>
        </w:rPr>
        <w:t xml:space="preserve"> and certain other information</w:t>
      </w:r>
      <w:r w:rsidRPr="005D6632">
        <w:rPr>
          <w:rFonts w:cs="Arial"/>
          <w:i/>
          <w:sz w:val="32"/>
          <w:szCs w:val="32"/>
          <w:lang w:eastAsia="en-GB"/>
        </w:rPr>
        <w:t>.</w:t>
      </w:r>
      <w:r w:rsidR="00981487">
        <w:rPr>
          <w:rFonts w:cs="Arial"/>
          <w:i/>
          <w:sz w:val="32"/>
          <w:szCs w:val="32"/>
          <w:lang w:eastAsia="en-GB"/>
        </w:rPr>
        <w:t xml:space="preserve"> </w:t>
      </w:r>
      <w:r w:rsidR="00981487" w:rsidRPr="00981487">
        <w:rPr>
          <w:rFonts w:cs="Arial"/>
          <w:i/>
          <w:sz w:val="32"/>
          <w:szCs w:val="32"/>
          <w:lang w:eastAsia="en-GB"/>
        </w:rPr>
        <w:t>Where appropriate, the Company</w:t>
      </w:r>
      <w:r w:rsidR="00F9226A">
        <w:rPr>
          <w:rFonts w:cs="Arial"/>
          <w:i/>
          <w:sz w:val="32"/>
          <w:szCs w:val="32"/>
          <w:lang w:eastAsia="en-GB"/>
        </w:rPr>
        <w:t>/purchaser</w:t>
      </w:r>
      <w:r w:rsidR="00981487" w:rsidRPr="00981487">
        <w:rPr>
          <w:rFonts w:cs="Arial"/>
          <w:i/>
          <w:sz w:val="32"/>
          <w:szCs w:val="32"/>
          <w:lang w:eastAsia="en-GB"/>
        </w:rPr>
        <w:t xml:space="preserve"> should be asked further questions about access to the Property.</w:t>
      </w:r>
      <w:r w:rsidRPr="005D6632">
        <w:rPr>
          <w:rFonts w:cs="Arial"/>
          <w:i/>
          <w:sz w:val="32"/>
          <w:szCs w:val="32"/>
          <w:lang w:eastAsia="en-GB"/>
        </w:rPr>
        <w:t xml:space="preserve"> Once the solicitors have received the </w:t>
      </w:r>
      <w:r w:rsidR="004D6EFB">
        <w:rPr>
          <w:rFonts w:cs="Arial"/>
          <w:i/>
          <w:sz w:val="32"/>
          <w:szCs w:val="32"/>
          <w:lang w:eastAsia="en-GB"/>
        </w:rPr>
        <w:t xml:space="preserve">response of the </w:t>
      </w:r>
      <w:r w:rsidRPr="005D6632">
        <w:rPr>
          <w:rFonts w:cs="Arial"/>
          <w:i/>
          <w:sz w:val="32"/>
          <w:szCs w:val="32"/>
          <w:lang w:eastAsia="en-GB"/>
        </w:rPr>
        <w:t>Company</w:t>
      </w:r>
      <w:r w:rsidR="00F9226A">
        <w:rPr>
          <w:rFonts w:cs="Arial"/>
          <w:i/>
          <w:sz w:val="32"/>
          <w:szCs w:val="32"/>
          <w:lang w:eastAsia="en-GB"/>
        </w:rPr>
        <w:t>/</w:t>
      </w:r>
      <w:r w:rsidR="004D6EFB">
        <w:rPr>
          <w:rFonts w:cs="Arial"/>
          <w:i/>
          <w:sz w:val="32"/>
          <w:szCs w:val="32"/>
          <w:lang w:eastAsia="en-GB"/>
        </w:rPr>
        <w:t xml:space="preserve">purchaser </w:t>
      </w:r>
      <w:r w:rsidRPr="005D6632">
        <w:rPr>
          <w:rFonts w:cs="Arial"/>
          <w:i/>
          <w:sz w:val="32"/>
          <w:szCs w:val="32"/>
          <w:lang w:eastAsia="en-GB"/>
        </w:rPr>
        <w:t>to the first draft, the solicitors can work through any issues with the Company</w:t>
      </w:r>
      <w:r w:rsidR="00F9226A">
        <w:rPr>
          <w:rFonts w:cs="Arial"/>
          <w:i/>
          <w:sz w:val="32"/>
          <w:szCs w:val="32"/>
          <w:lang w:eastAsia="en-GB"/>
        </w:rPr>
        <w:t>/</w:t>
      </w:r>
      <w:r w:rsidR="004D6EFB">
        <w:rPr>
          <w:rFonts w:cs="Arial"/>
          <w:i/>
          <w:sz w:val="32"/>
          <w:szCs w:val="32"/>
          <w:lang w:eastAsia="en-GB"/>
        </w:rPr>
        <w:t xml:space="preserve">purchaser </w:t>
      </w:r>
      <w:r w:rsidRPr="005D6632">
        <w:rPr>
          <w:rFonts w:cs="Arial"/>
          <w:i/>
          <w:sz w:val="32"/>
          <w:szCs w:val="32"/>
          <w:lang w:eastAsia="en-GB"/>
        </w:rPr>
        <w:t xml:space="preserve">and make appropriate </w:t>
      </w:r>
      <w:r w:rsidR="00E336BC">
        <w:rPr>
          <w:rFonts w:cs="Arial"/>
          <w:i/>
          <w:sz w:val="32"/>
          <w:szCs w:val="32"/>
          <w:lang w:eastAsia="en-GB"/>
        </w:rPr>
        <w:t xml:space="preserve">disclosures in </w:t>
      </w:r>
      <w:r w:rsidRPr="005D6632">
        <w:rPr>
          <w:rFonts w:cs="Arial"/>
          <w:i/>
          <w:sz w:val="32"/>
          <w:szCs w:val="32"/>
          <w:lang w:eastAsia="en-GB"/>
        </w:rPr>
        <w:t>the Certificate.</w:t>
      </w:r>
    </w:p>
    <w:p w14:paraId="03E6F054" w14:textId="71D45FD8" w:rsidR="0068512E" w:rsidRDefault="0068512E" w:rsidP="003C32BD">
      <w:pPr>
        <w:autoSpaceDE w:val="0"/>
        <w:autoSpaceDN w:val="0"/>
        <w:adjustRightInd w:val="0"/>
        <w:rPr>
          <w:rFonts w:cs="Arial"/>
          <w:i/>
          <w:sz w:val="32"/>
          <w:szCs w:val="32"/>
          <w:lang w:eastAsia="en-GB"/>
        </w:rPr>
      </w:pPr>
      <w:r w:rsidRPr="005D6632">
        <w:rPr>
          <w:rFonts w:cs="Arial"/>
          <w:i/>
          <w:sz w:val="32"/>
          <w:szCs w:val="32"/>
          <w:lang w:eastAsia="en-GB"/>
        </w:rPr>
        <w:t>There may be further confirmations required of the Company</w:t>
      </w:r>
      <w:r w:rsidR="0089347E">
        <w:rPr>
          <w:rFonts w:cs="Arial"/>
          <w:i/>
          <w:sz w:val="32"/>
          <w:szCs w:val="32"/>
          <w:lang w:eastAsia="en-GB"/>
        </w:rPr>
        <w:t>/</w:t>
      </w:r>
      <w:r w:rsidR="00CA1D30">
        <w:rPr>
          <w:rFonts w:cs="Arial"/>
          <w:i/>
          <w:sz w:val="32"/>
          <w:szCs w:val="32"/>
          <w:lang w:eastAsia="en-GB"/>
        </w:rPr>
        <w:t xml:space="preserve">purchaser </w:t>
      </w:r>
      <w:r w:rsidRPr="005D6632">
        <w:rPr>
          <w:rFonts w:cs="Arial"/>
          <w:i/>
          <w:sz w:val="32"/>
          <w:szCs w:val="32"/>
          <w:lang w:eastAsia="en-GB"/>
        </w:rPr>
        <w:t>as the form of the Certificate develops and this letter can be adapted accordingly for that situation.</w:t>
      </w:r>
    </w:p>
    <w:p w14:paraId="71E6AA5D" w14:textId="59A6491A" w:rsidR="00CA1D30" w:rsidRPr="005D6632" w:rsidRDefault="00CA1D30" w:rsidP="003C32BD">
      <w:pPr>
        <w:autoSpaceDE w:val="0"/>
        <w:autoSpaceDN w:val="0"/>
        <w:adjustRightInd w:val="0"/>
        <w:rPr>
          <w:rFonts w:cs="Arial"/>
          <w:i/>
          <w:sz w:val="32"/>
          <w:szCs w:val="32"/>
          <w:lang w:eastAsia="en-GB"/>
        </w:rPr>
      </w:pPr>
      <w:r>
        <w:rPr>
          <w:rFonts w:cs="Arial"/>
          <w:i/>
          <w:sz w:val="32"/>
          <w:szCs w:val="32"/>
          <w:lang w:eastAsia="en-GB"/>
        </w:rPr>
        <w:lastRenderedPageBreak/>
        <w:t xml:space="preserve">In the case of </w:t>
      </w:r>
      <w:r w:rsidR="001A3CBE" w:rsidRPr="001A3CBE">
        <w:rPr>
          <w:rFonts w:cs="Arial"/>
          <w:i/>
          <w:sz w:val="32"/>
          <w:szCs w:val="32"/>
          <w:lang w:eastAsia="en-GB"/>
        </w:rPr>
        <w:t xml:space="preserve">the </w:t>
      </w:r>
      <w:r w:rsidR="0089347E">
        <w:rPr>
          <w:rFonts w:cs="Arial"/>
          <w:i/>
          <w:sz w:val="32"/>
          <w:szCs w:val="32"/>
          <w:lang w:eastAsia="en-GB"/>
        </w:rPr>
        <w:t xml:space="preserve">Company </w:t>
      </w:r>
      <w:r w:rsidR="001A3CBE" w:rsidRPr="001A3CBE">
        <w:rPr>
          <w:rFonts w:cs="Arial"/>
          <w:i/>
          <w:sz w:val="32"/>
          <w:szCs w:val="32"/>
          <w:lang w:eastAsia="en-GB"/>
        </w:rPr>
        <w:t>purchasing the Property</w:t>
      </w:r>
      <w:r w:rsidR="005D59C8">
        <w:rPr>
          <w:rFonts w:cs="Arial"/>
          <w:i/>
          <w:sz w:val="32"/>
          <w:szCs w:val="32"/>
          <w:lang w:eastAsia="en-GB"/>
        </w:rPr>
        <w:t xml:space="preserve"> from the Seller</w:t>
      </w:r>
      <w:r w:rsidR="001A3CBE">
        <w:rPr>
          <w:rFonts w:cs="Arial"/>
          <w:i/>
          <w:sz w:val="32"/>
          <w:szCs w:val="32"/>
          <w:lang w:eastAsia="en-GB"/>
        </w:rPr>
        <w:t xml:space="preserve">, or </w:t>
      </w:r>
      <w:r w:rsidR="001A3CBE" w:rsidRPr="001A3CBE">
        <w:rPr>
          <w:rFonts w:cs="Arial"/>
          <w:i/>
          <w:sz w:val="32"/>
          <w:szCs w:val="32"/>
          <w:lang w:eastAsia="en-GB"/>
        </w:rPr>
        <w:t>the shares in the Company that owns the Property being purchased from the Seller</w:t>
      </w:r>
      <w:r w:rsidR="001A3CBE">
        <w:rPr>
          <w:rFonts w:cs="Arial"/>
          <w:i/>
          <w:sz w:val="32"/>
          <w:szCs w:val="32"/>
          <w:lang w:eastAsia="en-GB"/>
        </w:rPr>
        <w:t xml:space="preserve">, it is </w:t>
      </w:r>
      <w:r w:rsidRPr="00CA1D30">
        <w:rPr>
          <w:rFonts w:cs="Arial"/>
          <w:i/>
          <w:sz w:val="32"/>
          <w:szCs w:val="32"/>
          <w:lang w:eastAsia="en-GB"/>
        </w:rPr>
        <w:t>appreciate</w:t>
      </w:r>
      <w:r w:rsidR="001A3CBE">
        <w:rPr>
          <w:rFonts w:cs="Arial"/>
          <w:i/>
          <w:sz w:val="32"/>
          <w:szCs w:val="32"/>
          <w:lang w:eastAsia="en-GB"/>
        </w:rPr>
        <w:t>d</w:t>
      </w:r>
      <w:r w:rsidRPr="00CA1D30">
        <w:rPr>
          <w:rFonts w:cs="Arial"/>
          <w:i/>
          <w:sz w:val="32"/>
          <w:szCs w:val="32"/>
          <w:lang w:eastAsia="en-GB"/>
        </w:rPr>
        <w:t xml:space="preserve"> that the Seller or the Seller’s solicitors and its other advisers or agents are the primary source of knowledge and information about the Property</w:t>
      </w:r>
      <w:r w:rsidR="001A3CBE">
        <w:rPr>
          <w:rFonts w:cs="Arial"/>
          <w:i/>
          <w:sz w:val="32"/>
          <w:szCs w:val="32"/>
          <w:lang w:eastAsia="en-GB"/>
        </w:rPr>
        <w:t xml:space="preserve"> and the Company</w:t>
      </w:r>
      <w:r w:rsidR="004408CC">
        <w:rPr>
          <w:rFonts w:cs="Arial"/>
          <w:i/>
          <w:sz w:val="32"/>
          <w:szCs w:val="32"/>
          <w:lang w:eastAsia="en-GB"/>
        </w:rPr>
        <w:t>/</w:t>
      </w:r>
      <w:r w:rsidR="001A3CBE">
        <w:rPr>
          <w:rFonts w:cs="Arial"/>
          <w:i/>
          <w:sz w:val="32"/>
          <w:szCs w:val="32"/>
          <w:lang w:eastAsia="en-GB"/>
        </w:rPr>
        <w:t xml:space="preserve">purchaser may have little information. However, </w:t>
      </w:r>
      <w:r w:rsidRPr="00CA1D30">
        <w:rPr>
          <w:rFonts w:cs="Arial"/>
          <w:i/>
          <w:sz w:val="32"/>
          <w:szCs w:val="32"/>
          <w:lang w:eastAsia="en-GB"/>
        </w:rPr>
        <w:t xml:space="preserve">the certificate requires </w:t>
      </w:r>
      <w:r w:rsidR="001A3CBE">
        <w:rPr>
          <w:rFonts w:cs="Arial"/>
          <w:i/>
          <w:sz w:val="32"/>
          <w:szCs w:val="32"/>
          <w:lang w:eastAsia="en-GB"/>
        </w:rPr>
        <w:t xml:space="preserve">the </w:t>
      </w:r>
      <w:r w:rsidR="001A3CBE" w:rsidRPr="005D6632">
        <w:rPr>
          <w:rFonts w:cs="Arial"/>
          <w:i/>
          <w:sz w:val="32"/>
          <w:szCs w:val="32"/>
          <w:lang w:eastAsia="en-GB"/>
        </w:rPr>
        <w:t xml:space="preserve">solicitors giving the Certificate </w:t>
      </w:r>
      <w:r w:rsidRPr="00CA1D30">
        <w:rPr>
          <w:rFonts w:cs="Arial"/>
          <w:i/>
          <w:sz w:val="32"/>
          <w:szCs w:val="32"/>
          <w:lang w:eastAsia="en-GB"/>
        </w:rPr>
        <w:t>to obtain the confirmations in this letter</w:t>
      </w:r>
      <w:r w:rsidR="001A3CBE">
        <w:rPr>
          <w:rFonts w:cs="Arial"/>
          <w:i/>
          <w:sz w:val="32"/>
          <w:szCs w:val="32"/>
          <w:lang w:eastAsia="en-GB"/>
        </w:rPr>
        <w:t xml:space="preserve"> from the </w:t>
      </w:r>
      <w:r w:rsidR="001A3CBE" w:rsidRPr="005D6632">
        <w:rPr>
          <w:rFonts w:cs="Arial"/>
          <w:i/>
          <w:sz w:val="32"/>
          <w:szCs w:val="32"/>
          <w:lang w:eastAsia="en-GB"/>
        </w:rPr>
        <w:t>Company</w:t>
      </w:r>
      <w:r w:rsidR="007902DE">
        <w:rPr>
          <w:rFonts w:cs="Arial"/>
          <w:i/>
          <w:sz w:val="32"/>
          <w:szCs w:val="32"/>
          <w:lang w:eastAsia="en-GB"/>
        </w:rPr>
        <w:t>/</w:t>
      </w:r>
      <w:r w:rsidR="001A3CBE">
        <w:rPr>
          <w:rFonts w:cs="Arial"/>
          <w:i/>
          <w:sz w:val="32"/>
          <w:szCs w:val="32"/>
          <w:lang w:eastAsia="en-GB"/>
        </w:rPr>
        <w:t>purchaser and if they cannot be provided, the Company</w:t>
      </w:r>
      <w:r w:rsidR="007902DE">
        <w:rPr>
          <w:rFonts w:cs="Arial"/>
          <w:i/>
          <w:sz w:val="32"/>
          <w:szCs w:val="32"/>
          <w:lang w:eastAsia="en-GB"/>
        </w:rPr>
        <w:t>/</w:t>
      </w:r>
      <w:r w:rsidR="001A3CBE">
        <w:rPr>
          <w:rFonts w:cs="Arial"/>
          <w:i/>
          <w:sz w:val="32"/>
          <w:szCs w:val="32"/>
          <w:lang w:eastAsia="en-GB"/>
        </w:rPr>
        <w:t xml:space="preserve">purchaser should highlight this when they </w:t>
      </w:r>
      <w:r w:rsidR="001A3CBE" w:rsidRPr="001A3CBE">
        <w:rPr>
          <w:rFonts w:cs="Arial"/>
          <w:i/>
          <w:sz w:val="32"/>
          <w:szCs w:val="32"/>
          <w:lang w:eastAsia="en-GB"/>
        </w:rPr>
        <w:t>countersign the duplicate</w:t>
      </w:r>
      <w:r w:rsidR="001A3CBE">
        <w:rPr>
          <w:rFonts w:cs="Arial"/>
          <w:i/>
          <w:sz w:val="32"/>
          <w:szCs w:val="32"/>
          <w:lang w:eastAsia="en-GB"/>
        </w:rPr>
        <w:t xml:space="preserve"> of this letter</w:t>
      </w:r>
      <w:r w:rsidRPr="00CA1D30">
        <w:rPr>
          <w:rFonts w:cs="Arial"/>
          <w:i/>
          <w:sz w:val="32"/>
          <w:szCs w:val="32"/>
          <w:lang w:eastAsia="en-GB"/>
        </w:rPr>
        <w:t>.</w:t>
      </w:r>
    </w:p>
    <w:p w14:paraId="4D9E6DDA" w14:textId="0C073730" w:rsidR="0068512E" w:rsidRPr="005D6632" w:rsidRDefault="0068512E" w:rsidP="003C32BD">
      <w:pPr>
        <w:autoSpaceDE w:val="0"/>
        <w:autoSpaceDN w:val="0"/>
        <w:adjustRightInd w:val="0"/>
        <w:rPr>
          <w:rFonts w:cs="Arial"/>
          <w:i/>
          <w:sz w:val="32"/>
          <w:szCs w:val="32"/>
          <w:lang w:eastAsia="en-GB"/>
        </w:rPr>
      </w:pPr>
      <w:r w:rsidRPr="005D6632">
        <w:rPr>
          <w:rFonts w:cs="Arial"/>
          <w:i/>
          <w:sz w:val="32"/>
          <w:szCs w:val="32"/>
          <w:lang w:eastAsia="en-GB"/>
        </w:rPr>
        <w:t xml:space="preserve">The second letter, which can be found on the </w:t>
      </w:r>
      <w:r w:rsidR="007B66FE">
        <w:rPr>
          <w:rFonts w:cs="Arial"/>
          <w:i/>
          <w:sz w:val="32"/>
          <w:szCs w:val="32"/>
          <w:lang w:eastAsia="en-GB"/>
        </w:rPr>
        <w:t xml:space="preserve">Precedent Documents section (under Certificate of title and related documents) </w:t>
      </w:r>
      <w:r w:rsidRPr="005D6632">
        <w:rPr>
          <w:rFonts w:cs="Arial"/>
          <w:i/>
          <w:sz w:val="32"/>
          <w:szCs w:val="32"/>
          <w:lang w:eastAsia="en-GB"/>
        </w:rPr>
        <w:t>of the City of London Law Society's website, may be sent by the solicitors with the final form of the Certificate to the Company</w:t>
      </w:r>
      <w:r w:rsidR="007902DE">
        <w:rPr>
          <w:rFonts w:cs="Arial"/>
          <w:i/>
          <w:sz w:val="32"/>
          <w:szCs w:val="32"/>
          <w:lang w:eastAsia="en-GB"/>
        </w:rPr>
        <w:t>/</w:t>
      </w:r>
      <w:r w:rsidR="001A3CBE">
        <w:rPr>
          <w:rFonts w:cs="Arial"/>
          <w:i/>
          <w:sz w:val="32"/>
          <w:szCs w:val="32"/>
          <w:lang w:eastAsia="en-GB"/>
        </w:rPr>
        <w:t>purchaser</w:t>
      </w:r>
      <w:r w:rsidRPr="005D6632">
        <w:rPr>
          <w:rFonts w:cs="Arial"/>
          <w:i/>
          <w:sz w:val="32"/>
          <w:szCs w:val="32"/>
          <w:lang w:eastAsia="en-GB"/>
        </w:rPr>
        <w:t>.</w:t>
      </w:r>
      <w:r w:rsidR="001043AE">
        <w:rPr>
          <w:rFonts w:cs="Arial"/>
          <w:i/>
          <w:sz w:val="32"/>
          <w:szCs w:val="32"/>
          <w:lang w:eastAsia="en-GB"/>
        </w:rPr>
        <w:t xml:space="preserve"> </w:t>
      </w:r>
    </w:p>
    <w:p w14:paraId="51E92BE5" w14:textId="3CF9F798" w:rsidR="0068512E" w:rsidRPr="005D6632" w:rsidRDefault="0068512E" w:rsidP="003C32BD">
      <w:pPr>
        <w:autoSpaceDE w:val="0"/>
        <w:autoSpaceDN w:val="0"/>
        <w:adjustRightInd w:val="0"/>
        <w:rPr>
          <w:rFonts w:cs="Arial"/>
          <w:i/>
          <w:sz w:val="32"/>
          <w:szCs w:val="32"/>
          <w:lang w:eastAsia="en-GB"/>
        </w:rPr>
      </w:pPr>
      <w:r w:rsidRPr="005D6632">
        <w:rPr>
          <w:rFonts w:cs="Arial"/>
          <w:i/>
          <w:sz w:val="32"/>
          <w:szCs w:val="32"/>
          <w:lang w:eastAsia="en-GB"/>
        </w:rPr>
        <w:t>These letters will need to be amended where a company in the same group of companies as the Company</w:t>
      </w:r>
      <w:r w:rsidR="0047694E">
        <w:rPr>
          <w:rFonts w:cs="Arial"/>
          <w:i/>
          <w:sz w:val="32"/>
          <w:szCs w:val="32"/>
          <w:lang w:eastAsia="en-GB"/>
        </w:rPr>
        <w:t>/purchaser</w:t>
      </w:r>
      <w:r w:rsidRPr="005D6632">
        <w:rPr>
          <w:rFonts w:cs="Arial"/>
          <w:i/>
          <w:sz w:val="32"/>
          <w:szCs w:val="32"/>
          <w:lang w:eastAsia="en-GB"/>
        </w:rPr>
        <w:t xml:space="preserve"> provides documents or information to the solicitors.</w:t>
      </w:r>
    </w:p>
    <w:p w14:paraId="7945D903" w14:textId="77777777" w:rsidR="0068512E" w:rsidRPr="005D6632" w:rsidRDefault="0068512E" w:rsidP="003C32BD">
      <w:pPr>
        <w:autoSpaceDE w:val="0"/>
        <w:autoSpaceDN w:val="0"/>
        <w:adjustRightInd w:val="0"/>
        <w:rPr>
          <w:rFonts w:cs="Arial"/>
          <w:i/>
          <w:sz w:val="32"/>
          <w:szCs w:val="32"/>
          <w:lang w:eastAsia="en-GB"/>
        </w:rPr>
      </w:pPr>
      <w:r w:rsidRPr="005D6632">
        <w:rPr>
          <w:rFonts w:cs="Arial"/>
          <w:i/>
          <w:sz w:val="32"/>
          <w:szCs w:val="32"/>
          <w:lang w:eastAsia="en-GB"/>
        </w:rPr>
        <w:t>There is no obligation to use these letters. Solicitors may wish to obtain the required information and confirmations from the Company using other documentation, such as questionnaires or other types of enquiries.</w:t>
      </w:r>
    </w:p>
    <w:p w14:paraId="07A34CB7" w14:textId="77777777" w:rsidR="00263620" w:rsidRDefault="0068512E" w:rsidP="003C32BD">
      <w:pPr>
        <w:autoSpaceDE w:val="0"/>
        <w:autoSpaceDN w:val="0"/>
        <w:adjustRightInd w:val="0"/>
        <w:rPr>
          <w:rFonts w:cs="Arial"/>
          <w:i/>
          <w:sz w:val="32"/>
          <w:szCs w:val="32"/>
          <w:lang w:eastAsia="en-GB"/>
        </w:rPr>
      </w:pPr>
      <w:r w:rsidRPr="005D6632">
        <w:rPr>
          <w:rFonts w:cs="Arial"/>
          <w:i/>
          <w:sz w:val="32"/>
          <w:szCs w:val="32"/>
          <w:lang w:eastAsia="en-GB"/>
        </w:rPr>
        <w:t>Please ensure this italicised wording is removed before sending this letter out.</w:t>
      </w:r>
    </w:p>
    <w:p w14:paraId="1EC2CF71" w14:textId="77777777" w:rsidR="00C916F4" w:rsidRPr="005D6632" w:rsidRDefault="00C916F4" w:rsidP="003C32BD">
      <w:pPr>
        <w:autoSpaceDE w:val="0"/>
        <w:autoSpaceDN w:val="0"/>
        <w:adjustRightInd w:val="0"/>
        <w:rPr>
          <w:rFonts w:cs="Arial"/>
          <w:i/>
          <w:sz w:val="32"/>
          <w:szCs w:val="32"/>
          <w:lang w:eastAsia="en-GB"/>
        </w:rPr>
        <w:sectPr w:rsidR="00C916F4" w:rsidRPr="005D6632" w:rsidSect="00860BC9">
          <w:headerReference w:type="even" r:id="rId9"/>
          <w:headerReference w:type="default" r:id="rId10"/>
          <w:footerReference w:type="even" r:id="rId11"/>
          <w:footerReference w:type="default" r:id="rId12"/>
          <w:headerReference w:type="first" r:id="rId13"/>
          <w:footerReference w:type="first" r:id="rId14"/>
          <w:pgSz w:w="11906" w:h="16838" w:code="9"/>
          <w:pgMar w:top="1440" w:right="1559" w:bottom="1134" w:left="1701" w:header="1134" w:footer="142" w:gutter="0"/>
          <w:paperSrc w:first="261" w:other="261"/>
          <w:pgNumType w:fmt="lowerRoman" w:start="1"/>
          <w:cols w:space="720"/>
          <w:docGrid w:linePitch="272"/>
        </w:sectPr>
      </w:pPr>
    </w:p>
    <w:p w14:paraId="329CD60D" w14:textId="77777777" w:rsidR="0068512E" w:rsidRPr="005D6632" w:rsidRDefault="0068512E" w:rsidP="003C32BD">
      <w:r w:rsidRPr="005D6632">
        <w:lastRenderedPageBreak/>
        <w:t>The Directors</w:t>
      </w:r>
    </w:p>
    <w:p w14:paraId="45CC8CCF" w14:textId="706016F6" w:rsidR="0068512E" w:rsidRPr="005D6632" w:rsidRDefault="003263BA" w:rsidP="003C32BD">
      <w:r>
        <w:t>[Name and address of [Company]/[the purchaser of the Company</w:t>
      </w:r>
      <w:r>
        <w:rPr>
          <w:rStyle w:val="FootnoteReference"/>
        </w:rPr>
        <w:footnoteReference w:id="2"/>
      </w:r>
      <w:r>
        <w:t>]] ("[</w:t>
      </w:r>
      <w:r w:rsidRPr="00E827D1">
        <w:rPr>
          <w:b/>
        </w:rPr>
        <w:t>Company</w:t>
      </w:r>
      <w:r>
        <w:rPr>
          <w:b/>
        </w:rPr>
        <w:t>]/Purchaser]</w:t>
      </w:r>
      <w:r>
        <w:t>")</w:t>
      </w:r>
    </w:p>
    <w:p w14:paraId="5342C41B" w14:textId="77777777" w:rsidR="0068512E" w:rsidRPr="005D6632" w:rsidRDefault="0068512E" w:rsidP="003C32BD">
      <w:r w:rsidRPr="005D6632">
        <w:t xml:space="preserve"> [Date] _____________________</w:t>
      </w:r>
    </w:p>
    <w:p w14:paraId="436A10A8" w14:textId="77777777" w:rsidR="0068512E" w:rsidRPr="005D6632" w:rsidRDefault="0068512E" w:rsidP="003C32BD"/>
    <w:p w14:paraId="570DD67F" w14:textId="77777777" w:rsidR="0068512E" w:rsidRPr="005D6632" w:rsidRDefault="0068512E" w:rsidP="003C32BD"/>
    <w:p w14:paraId="48EA9B54" w14:textId="3804FA36" w:rsidR="0068512E" w:rsidRPr="005D6632" w:rsidRDefault="0068512E" w:rsidP="003C32BD">
      <w:r w:rsidRPr="005D6632">
        <w:t xml:space="preserve">Dear </w:t>
      </w:r>
      <w:r w:rsidR="00AD4591">
        <w:t>Directors</w:t>
      </w:r>
    </w:p>
    <w:p w14:paraId="6B55D382" w14:textId="77777777" w:rsidR="0068512E" w:rsidRPr="005D6632" w:rsidRDefault="0068512E" w:rsidP="003C32BD">
      <w:r w:rsidRPr="005D6632">
        <w:rPr>
          <w:b/>
          <w:u w:val="single"/>
        </w:rPr>
        <w:t>CERTIFICATE OF TITLE RELATING TO [</w:t>
      </w:r>
      <w:r w:rsidRPr="005D6632">
        <w:rPr>
          <w:b/>
          <w:u w:val="single"/>
        </w:rPr>
        <w:tab/>
      </w:r>
      <w:r w:rsidRPr="005D6632">
        <w:rPr>
          <w:b/>
          <w:u w:val="single"/>
        </w:rPr>
        <w:tab/>
      </w:r>
      <w:r w:rsidRPr="005D6632">
        <w:rPr>
          <w:b/>
          <w:u w:val="single"/>
        </w:rPr>
        <w:tab/>
      </w:r>
      <w:r w:rsidRPr="005D6632">
        <w:rPr>
          <w:b/>
          <w:u w:val="single"/>
        </w:rPr>
        <w:tab/>
      </w:r>
      <w:r w:rsidRPr="005D6632">
        <w:rPr>
          <w:b/>
          <w:u w:val="single"/>
        </w:rPr>
        <w:tab/>
        <w:t>] ("Property")</w:t>
      </w:r>
    </w:p>
    <w:p w14:paraId="56A014F1" w14:textId="27E439A4" w:rsidR="0068512E" w:rsidRPr="005D6632" w:rsidRDefault="0068512E" w:rsidP="003C32BD">
      <w:r w:rsidRPr="005D6632">
        <w:t xml:space="preserve">We enclose a draft certificate of title in respect of the Property. Please can you carefully read through the certificate and confirm, by countersigning the enclosed duplicate of this letter, that to the best of the knowledge, information and belief of the </w:t>
      </w:r>
      <w:r w:rsidR="003263BA" w:rsidRPr="00084BAC">
        <w:t>[Company]/Purchaser]</w:t>
      </w:r>
      <w:r w:rsidRPr="005D6632">
        <w:t xml:space="preserve">, the information contained in the certificate is </w:t>
      </w:r>
      <w:r w:rsidR="00894284">
        <w:t>true</w:t>
      </w:r>
      <w:r w:rsidRPr="005D6632">
        <w:t xml:space="preserve"> and accurate in all respects.</w:t>
      </w:r>
    </w:p>
    <w:p w14:paraId="56503EFC" w14:textId="77777777" w:rsidR="0068512E" w:rsidRPr="005D6632" w:rsidRDefault="0068512E" w:rsidP="003C32BD">
      <w:pPr>
        <w:spacing w:before="240"/>
      </w:pPr>
      <w:r w:rsidRPr="005D6632">
        <w:t xml:space="preserve">In addition, other paragraphs of the certificate refer to the Company telling us something or specifically confirming certain points. We set these out below, using the same numbering as in the certificate. </w:t>
      </w:r>
    </w:p>
    <w:p w14:paraId="6DC9738B" w14:textId="0FE51FF3" w:rsidR="003263BA" w:rsidRPr="005D6632" w:rsidRDefault="003263BA" w:rsidP="003263BA">
      <w:pPr>
        <w:spacing w:before="240"/>
      </w:pPr>
      <w:r w:rsidRPr="005D6632">
        <w:t>[</w:t>
      </w:r>
      <w:r>
        <w:t>Since [the Company will be purchasing the Property]/[t</w:t>
      </w:r>
      <w:r w:rsidRPr="00361955">
        <w:t>he shares in the Company that owns the Property are being purchased</w:t>
      </w:r>
      <w:r>
        <w:t>]</w:t>
      </w:r>
      <w:r w:rsidRPr="00361955">
        <w:t xml:space="preserve"> from the Seller</w:t>
      </w:r>
      <w:r>
        <w:t xml:space="preserve"> (as defined in the certificate), we appreciate that </w:t>
      </w:r>
      <w:r w:rsidRPr="00EC2AAD">
        <w:t>the Seller or the Seller’s solicitors and its other advisers or agents are the primary source</w:t>
      </w:r>
      <w:r w:rsidR="004D0110">
        <w:t xml:space="preserve"> of knowledge and information about the Property, but t</w:t>
      </w:r>
      <w:r>
        <w:t>he certificate nevertheless requires us to obtain the confirmations in this letter</w:t>
      </w:r>
      <w:r w:rsidR="004D5A00">
        <w:t xml:space="preserve"> from you</w:t>
      </w:r>
      <w:r>
        <w:t>.]</w:t>
      </w:r>
    </w:p>
    <w:p w14:paraId="64EE62BC" w14:textId="77777777" w:rsidR="005D2DE4" w:rsidRPr="005D6632" w:rsidRDefault="005D2DE4" w:rsidP="005D2DE4">
      <w:pPr>
        <w:spacing w:before="240"/>
      </w:pPr>
      <w:r>
        <w:t>We also ask you to provide information about the location of access points to the Property and certain changes of use and the carrying out of certain works.</w:t>
      </w:r>
    </w:p>
    <w:p w14:paraId="5F8D36CA" w14:textId="5C387B5F" w:rsidR="0068512E" w:rsidRDefault="0068512E" w:rsidP="003C32BD">
      <w:pPr>
        <w:spacing w:before="240"/>
      </w:pPr>
      <w:r w:rsidRPr="005D6632">
        <w:t>If you cannot confirm any of the points</w:t>
      </w:r>
      <w:r w:rsidR="004D0110">
        <w:t xml:space="preserve"> in this letter</w:t>
      </w:r>
      <w:r w:rsidRPr="005D6632">
        <w:t xml:space="preserve"> or other information in the certificate, please let us know when you countersign the enclosed duplicate.</w:t>
      </w:r>
    </w:p>
    <w:p w14:paraId="1C62690E" w14:textId="77777777" w:rsidR="0068512E" w:rsidRPr="005D6632" w:rsidRDefault="0068512E" w:rsidP="003C32BD">
      <w:pPr>
        <w:spacing w:before="240"/>
      </w:pPr>
      <w:r w:rsidRPr="005D6632">
        <w:t>Except where the context otherwise requires, references in this letter to schedules are to schedules to the certificate.</w:t>
      </w:r>
    </w:p>
    <w:p w14:paraId="0664EC2C" w14:textId="77777777" w:rsidR="00263620" w:rsidRPr="005D6632" w:rsidRDefault="00263620" w:rsidP="003C32BD">
      <w:pPr>
        <w:spacing w:before="240"/>
      </w:pPr>
      <w:r w:rsidRPr="005D6632">
        <w:t>References in this letter to "disclosures" means any disclosure made against a statement in the certificate</w:t>
      </w:r>
      <w:r w:rsidR="00B06451">
        <w:t>,</w:t>
      </w:r>
      <w:r w:rsidRPr="005D6632">
        <w:t xml:space="preserve"> or </w:t>
      </w:r>
      <w:r w:rsidR="00B06451">
        <w:t>any details of the Property, Lease, Letting Documents and searches and enquiries provided in the schedules to the certificate</w:t>
      </w:r>
      <w:r w:rsidRPr="005D6632">
        <w:t>.</w:t>
      </w:r>
    </w:p>
    <w:p w14:paraId="68C4FC4B" w14:textId="77777777" w:rsidR="0068512E" w:rsidRPr="005D6632" w:rsidRDefault="0068512E" w:rsidP="003C32BD">
      <w:pPr>
        <w:spacing w:before="240"/>
      </w:pPr>
      <w:r w:rsidRPr="005D6632">
        <w:t>We ask that you confirm the following:</w:t>
      </w:r>
    </w:p>
    <w:p w14:paraId="680FBECE" w14:textId="77777777" w:rsidR="0068512E" w:rsidRPr="005D6632" w:rsidRDefault="0068512E" w:rsidP="003C32BD">
      <w:pPr>
        <w:tabs>
          <w:tab w:val="left" w:pos="900"/>
        </w:tabs>
        <w:spacing w:after="120"/>
        <w:rPr>
          <w:b/>
        </w:rPr>
      </w:pPr>
      <w:r w:rsidRPr="005D6632">
        <w:br w:type="page"/>
      </w:r>
      <w:r w:rsidRPr="005D6632">
        <w:rPr>
          <w:b/>
        </w:rPr>
        <w:lastRenderedPageBreak/>
        <w:t>2.</w:t>
      </w:r>
      <w:r w:rsidRPr="005D6632">
        <w:rPr>
          <w:b/>
        </w:rPr>
        <w:tab/>
        <w:t>CERTIFICATE</w:t>
      </w:r>
    </w:p>
    <w:p w14:paraId="3F17E4D0" w14:textId="77777777" w:rsidR="0068512E" w:rsidRPr="005D6632" w:rsidRDefault="0068512E" w:rsidP="003C32BD">
      <w:pPr>
        <w:tabs>
          <w:tab w:val="left" w:pos="900"/>
        </w:tabs>
        <w:spacing w:after="120"/>
      </w:pPr>
    </w:p>
    <w:p w14:paraId="12B1E2B2" w14:textId="77777777" w:rsidR="0068512E" w:rsidRPr="005D6632" w:rsidRDefault="0068512E" w:rsidP="003C32BD">
      <w:pPr>
        <w:tabs>
          <w:tab w:val="left" w:pos="900"/>
        </w:tabs>
        <w:spacing w:after="120"/>
        <w:ind w:left="900" w:hanging="900"/>
      </w:pPr>
      <w:r w:rsidRPr="005D6632">
        <w:t xml:space="preserve">2.1.3(a) </w:t>
      </w:r>
      <w:r w:rsidRPr="005D6632">
        <w:tab/>
        <w:t xml:space="preserve">The Company does not know of any reason why </w:t>
      </w:r>
      <w:r w:rsidR="00B641F1">
        <w:t>[</w:t>
      </w:r>
      <w:r w:rsidRPr="005D6632">
        <w:t>the Company should not be registered as proprietor of the Property with absolute title</w:t>
      </w:r>
      <w:r w:rsidRPr="005D6632">
        <w:rPr>
          <w:rStyle w:val="FootnoteReference"/>
        </w:rPr>
        <w:footnoteReference w:id="3"/>
      </w:r>
      <w:r w:rsidR="00B641F1">
        <w:t xml:space="preserve">] </w:t>
      </w:r>
      <w:r w:rsidRPr="005D6632">
        <w:t xml:space="preserve">[or the </w:t>
      </w:r>
      <w:proofErr w:type="spellStart"/>
      <w:r w:rsidRPr="005D6632">
        <w:t>Chargee</w:t>
      </w:r>
      <w:proofErr w:type="spellEnd"/>
      <w:r w:rsidRPr="005D6632">
        <w:t xml:space="preserve"> as registered proprietor of the Charge</w:t>
      </w:r>
      <w:r w:rsidRPr="005D6632">
        <w:rPr>
          <w:rStyle w:val="FootnoteReference"/>
        </w:rPr>
        <w:footnoteReference w:id="4"/>
      </w:r>
      <w:r w:rsidRPr="005D6632">
        <w:t>]</w:t>
      </w:r>
      <w:r w:rsidR="00B641F1">
        <w:t xml:space="preserve"> [</w:t>
      </w:r>
      <w:r w:rsidR="00B641F1">
        <w:rPr>
          <w:color w:val="000000"/>
        </w:rPr>
        <w:t xml:space="preserve">the </w:t>
      </w:r>
      <w:proofErr w:type="spellStart"/>
      <w:r w:rsidR="00B641F1">
        <w:rPr>
          <w:color w:val="000000"/>
        </w:rPr>
        <w:t>Chargee</w:t>
      </w:r>
      <w:proofErr w:type="spellEnd"/>
      <w:r w:rsidR="00B641F1">
        <w:rPr>
          <w:color w:val="000000"/>
        </w:rPr>
        <w:t xml:space="preserve"> should not be registered as registered proprietor of the Charge</w:t>
      </w:r>
      <w:r w:rsidR="00A11F91">
        <w:rPr>
          <w:rStyle w:val="FootnoteReference"/>
          <w:color w:val="000000"/>
        </w:rPr>
        <w:footnoteReference w:id="5"/>
      </w:r>
      <w:r w:rsidR="00B641F1" w:rsidRPr="00B641F1">
        <w:rPr>
          <w:color w:val="000000"/>
        </w:rPr>
        <w:t>]</w:t>
      </w:r>
      <w:r w:rsidR="003C32BD">
        <w:t>,</w:t>
      </w:r>
      <w:r w:rsidR="00263620" w:rsidRPr="005D6632">
        <w:t xml:space="preserve"> but this is subject to any disclosures</w:t>
      </w:r>
      <w:r w:rsidR="003C32BD">
        <w:t>.</w:t>
      </w:r>
    </w:p>
    <w:p w14:paraId="4D52860E" w14:textId="77777777" w:rsidR="0068512E" w:rsidRPr="005D6632" w:rsidRDefault="0068512E" w:rsidP="003C32BD">
      <w:pPr>
        <w:tabs>
          <w:tab w:val="left" w:pos="900"/>
        </w:tabs>
        <w:spacing w:after="120"/>
        <w:ind w:left="900" w:hanging="900"/>
        <w:rPr>
          <w:b/>
        </w:rPr>
      </w:pPr>
      <w:r w:rsidRPr="005D6632">
        <w:br w:type="page"/>
      </w:r>
      <w:r w:rsidRPr="005D6632">
        <w:rPr>
          <w:b/>
        </w:rPr>
        <w:lastRenderedPageBreak/>
        <w:t>SCHEDULE 1</w:t>
      </w:r>
    </w:p>
    <w:p w14:paraId="71ED942F" w14:textId="77777777" w:rsidR="0068512E" w:rsidRPr="005D6632" w:rsidRDefault="0068512E" w:rsidP="003C32BD">
      <w:pPr>
        <w:tabs>
          <w:tab w:val="left" w:pos="900"/>
        </w:tabs>
        <w:spacing w:after="120"/>
        <w:ind w:left="900" w:hanging="900"/>
        <w:rPr>
          <w:b/>
        </w:rPr>
      </w:pPr>
    </w:p>
    <w:p w14:paraId="425ACBC1" w14:textId="77777777" w:rsidR="0068512E" w:rsidRPr="005D6632" w:rsidRDefault="0068512E" w:rsidP="003C32BD">
      <w:pPr>
        <w:tabs>
          <w:tab w:val="left" w:pos="900"/>
        </w:tabs>
        <w:spacing w:after="120"/>
        <w:ind w:left="900" w:hanging="900"/>
      </w:pPr>
      <w:r w:rsidRPr="005D6632">
        <w:rPr>
          <w:b/>
        </w:rPr>
        <w:t>2.</w:t>
      </w:r>
      <w:r w:rsidRPr="005D6632">
        <w:rPr>
          <w:b/>
        </w:rPr>
        <w:tab/>
      </w:r>
      <w:r w:rsidR="00263620" w:rsidRPr="005D6632">
        <w:rPr>
          <w:b/>
        </w:rPr>
        <w:t>ASSUMPTIO</w:t>
      </w:r>
      <w:r w:rsidRPr="005D6632">
        <w:rPr>
          <w:b/>
        </w:rPr>
        <w:t>NS</w:t>
      </w:r>
    </w:p>
    <w:p w14:paraId="30478E8B" w14:textId="77777777" w:rsidR="0068512E" w:rsidRPr="005D6632" w:rsidRDefault="00263620" w:rsidP="003C32BD">
      <w:pPr>
        <w:tabs>
          <w:tab w:val="left" w:pos="900"/>
        </w:tabs>
        <w:spacing w:after="120"/>
        <w:ind w:left="900" w:hanging="900"/>
      </w:pPr>
      <w:r w:rsidRPr="005D6632">
        <w:t>2.2</w:t>
      </w:r>
      <w:r w:rsidR="0068512E" w:rsidRPr="005D6632">
        <w:tab/>
        <w:t>The Company has provided us with all documents</w:t>
      </w:r>
      <w:r w:rsidRPr="005D6632">
        <w:t xml:space="preserve"> of title</w:t>
      </w:r>
      <w:r w:rsidR="0068512E" w:rsidRPr="005D6632">
        <w:t xml:space="preserve"> relating to the Property of which it has knowledge together with </w:t>
      </w:r>
      <w:r w:rsidRPr="005D6632">
        <w:t>any</w:t>
      </w:r>
      <w:r w:rsidR="0068512E" w:rsidRPr="005D6632">
        <w:t xml:space="preserve"> other information in its possession as is material for the purpose of giving the certificate and each copy document produced to us is a true copy of the original.</w:t>
      </w:r>
    </w:p>
    <w:p w14:paraId="443445C2" w14:textId="77777777" w:rsidR="0068512E" w:rsidRPr="005D6632" w:rsidRDefault="00263620" w:rsidP="003C32BD">
      <w:pPr>
        <w:tabs>
          <w:tab w:val="left" w:pos="900"/>
        </w:tabs>
        <w:spacing w:after="120"/>
        <w:ind w:left="900" w:hanging="900"/>
      </w:pPr>
      <w:r w:rsidRPr="005D6632">
        <w:t>3.5</w:t>
      </w:r>
      <w:r w:rsidR="0068512E" w:rsidRPr="005D6632">
        <w:tab/>
        <w:t>The Company is not aware of any circumstances which could render any transaction affecting the Company's title to the Property liable to be set aside under the provisions of the Insolvency Act 1986.</w:t>
      </w:r>
      <w:r w:rsidR="0068512E" w:rsidRPr="005D6632">
        <w:rPr>
          <w:rStyle w:val="FootnoteReference"/>
        </w:rPr>
        <w:footnoteReference w:id="6"/>
      </w:r>
    </w:p>
    <w:p w14:paraId="24650675" w14:textId="77777777" w:rsidR="0068512E" w:rsidRPr="005D6632" w:rsidRDefault="0068512E" w:rsidP="003C32BD">
      <w:pPr>
        <w:tabs>
          <w:tab w:val="left" w:pos="300"/>
          <w:tab w:val="left" w:pos="900"/>
        </w:tabs>
        <w:spacing w:after="120"/>
        <w:ind w:left="300" w:hanging="300"/>
        <w:rPr>
          <w:b/>
        </w:rPr>
      </w:pPr>
      <w:r w:rsidRPr="005D6632">
        <w:rPr>
          <w:b/>
        </w:rPr>
        <w:br w:type="page"/>
      </w:r>
    </w:p>
    <w:p w14:paraId="23711296" w14:textId="14EB4AB6" w:rsidR="001F0941" w:rsidRDefault="001F0941" w:rsidP="003C32BD">
      <w:pPr>
        <w:tabs>
          <w:tab w:val="left" w:pos="300"/>
          <w:tab w:val="left" w:pos="900"/>
        </w:tabs>
        <w:spacing w:after="120"/>
        <w:ind w:left="300" w:hanging="300"/>
        <w:rPr>
          <w:b/>
        </w:rPr>
      </w:pPr>
      <w:r w:rsidRPr="005D6632">
        <w:rPr>
          <w:b/>
        </w:rPr>
        <w:lastRenderedPageBreak/>
        <w:t xml:space="preserve">SCHEDULE </w:t>
      </w:r>
      <w:r>
        <w:rPr>
          <w:b/>
        </w:rPr>
        <w:t>2</w:t>
      </w:r>
    </w:p>
    <w:p w14:paraId="4DC0979F" w14:textId="77777777" w:rsidR="001F0941" w:rsidRDefault="001F0941" w:rsidP="001F0941">
      <w:pPr>
        <w:tabs>
          <w:tab w:val="left" w:pos="300"/>
          <w:tab w:val="left" w:pos="900"/>
        </w:tabs>
        <w:spacing w:after="120"/>
        <w:ind w:left="300" w:hanging="300"/>
        <w:rPr>
          <w:b/>
        </w:rPr>
      </w:pPr>
    </w:p>
    <w:p w14:paraId="7F083518" w14:textId="36A0B15A" w:rsidR="001F0941" w:rsidRPr="001F0941" w:rsidRDefault="001F0941" w:rsidP="001F0941">
      <w:pPr>
        <w:tabs>
          <w:tab w:val="left" w:pos="300"/>
          <w:tab w:val="left" w:pos="900"/>
        </w:tabs>
        <w:spacing w:after="120"/>
        <w:ind w:left="300" w:hanging="300"/>
        <w:rPr>
          <w:b/>
        </w:rPr>
      </w:pPr>
      <w:r w:rsidRPr="001F0941">
        <w:rPr>
          <w:b/>
        </w:rPr>
        <w:t>Part 4</w:t>
      </w:r>
    </w:p>
    <w:p w14:paraId="78E9DA5E" w14:textId="77777777" w:rsidR="001F0941" w:rsidRPr="001F0941" w:rsidRDefault="001F0941" w:rsidP="001F0941">
      <w:pPr>
        <w:tabs>
          <w:tab w:val="left" w:pos="300"/>
          <w:tab w:val="left" w:pos="900"/>
        </w:tabs>
        <w:spacing w:after="120"/>
        <w:ind w:left="300" w:hanging="300"/>
        <w:rPr>
          <w:b/>
        </w:rPr>
      </w:pPr>
      <w:r w:rsidRPr="001F0941">
        <w:rPr>
          <w:b/>
        </w:rPr>
        <w:t>Existing Use</w:t>
      </w:r>
    </w:p>
    <w:p w14:paraId="219DE8B5" w14:textId="564F1169" w:rsidR="001F0941" w:rsidRPr="001F0941" w:rsidRDefault="001F0941" w:rsidP="001F0941">
      <w:pPr>
        <w:tabs>
          <w:tab w:val="left" w:pos="300"/>
          <w:tab w:val="left" w:pos="900"/>
        </w:tabs>
        <w:spacing w:after="120"/>
        <w:ind w:left="300" w:hanging="300"/>
        <w:rPr>
          <w:bCs/>
        </w:rPr>
      </w:pPr>
      <w:r>
        <w:rPr>
          <w:bCs/>
        </w:rPr>
        <w:t>T</w:t>
      </w:r>
      <w:r w:rsidRPr="001F0941">
        <w:rPr>
          <w:bCs/>
        </w:rPr>
        <w:t>he Existing Use of the Property is [   ]</w:t>
      </w:r>
      <w:r w:rsidR="00B56BFF">
        <w:rPr>
          <w:rStyle w:val="FootnoteReference"/>
          <w:bCs/>
        </w:rPr>
        <w:footnoteReference w:id="7"/>
      </w:r>
      <w:r w:rsidRPr="001F0941">
        <w:rPr>
          <w:bCs/>
        </w:rPr>
        <w:t>.</w:t>
      </w:r>
    </w:p>
    <w:p w14:paraId="766F9215" w14:textId="3144190E" w:rsidR="001F0941" w:rsidRDefault="001F0941">
      <w:pPr>
        <w:spacing w:after="0" w:line="240" w:lineRule="auto"/>
        <w:jc w:val="left"/>
        <w:rPr>
          <w:b/>
        </w:rPr>
      </w:pPr>
      <w:r>
        <w:rPr>
          <w:b/>
        </w:rPr>
        <w:br w:type="page"/>
      </w:r>
    </w:p>
    <w:p w14:paraId="52B58E52" w14:textId="6C08AA10" w:rsidR="0068512E" w:rsidRPr="005D6632" w:rsidRDefault="00262AC2" w:rsidP="003C32BD">
      <w:pPr>
        <w:tabs>
          <w:tab w:val="left" w:pos="300"/>
          <w:tab w:val="left" w:pos="900"/>
        </w:tabs>
        <w:spacing w:after="120"/>
        <w:ind w:left="300" w:hanging="300"/>
        <w:rPr>
          <w:b/>
        </w:rPr>
      </w:pPr>
      <w:r w:rsidRPr="005D6632">
        <w:rPr>
          <w:b/>
        </w:rPr>
        <w:lastRenderedPageBreak/>
        <w:t>SCHEDULE 3</w:t>
      </w:r>
    </w:p>
    <w:p w14:paraId="1A21B523" w14:textId="77777777" w:rsidR="0068512E" w:rsidRPr="005D6632" w:rsidRDefault="0068512E" w:rsidP="003C32BD">
      <w:pPr>
        <w:tabs>
          <w:tab w:val="left" w:pos="300"/>
          <w:tab w:val="left" w:pos="900"/>
        </w:tabs>
        <w:spacing w:after="120"/>
        <w:ind w:left="300" w:hanging="300"/>
        <w:rPr>
          <w:b/>
        </w:rPr>
      </w:pPr>
    </w:p>
    <w:p w14:paraId="1A2EAEEC" w14:textId="77777777" w:rsidR="0068512E" w:rsidRPr="005D6632" w:rsidRDefault="0068512E" w:rsidP="003C32BD">
      <w:pPr>
        <w:tabs>
          <w:tab w:val="left" w:pos="300"/>
          <w:tab w:val="left" w:pos="900"/>
        </w:tabs>
        <w:spacing w:after="120"/>
        <w:ind w:left="300" w:hanging="300"/>
        <w:rPr>
          <w:b/>
        </w:rPr>
      </w:pPr>
      <w:r w:rsidRPr="005D6632">
        <w:rPr>
          <w:b/>
        </w:rPr>
        <w:t>TITLE</w:t>
      </w:r>
    </w:p>
    <w:p w14:paraId="0BF957D9" w14:textId="77777777" w:rsidR="0068512E" w:rsidRPr="005D6632" w:rsidRDefault="0068512E" w:rsidP="003C32BD">
      <w:pPr>
        <w:tabs>
          <w:tab w:val="left" w:pos="300"/>
          <w:tab w:val="left" w:pos="900"/>
        </w:tabs>
        <w:spacing w:after="120"/>
        <w:ind w:left="300" w:hanging="300"/>
        <w:rPr>
          <w:b/>
        </w:rPr>
      </w:pPr>
    </w:p>
    <w:p w14:paraId="2DF4985B" w14:textId="77777777" w:rsidR="00BA3F40" w:rsidRDefault="00262AC2" w:rsidP="00BA3F40">
      <w:pPr>
        <w:tabs>
          <w:tab w:val="left" w:pos="300"/>
          <w:tab w:val="left" w:pos="900"/>
        </w:tabs>
        <w:spacing w:after="120"/>
        <w:ind w:left="900" w:hanging="900"/>
      </w:pPr>
      <w:r w:rsidRPr="005D6632">
        <w:t>1.3</w:t>
      </w:r>
      <w:r w:rsidRPr="005D6632">
        <w:tab/>
      </w:r>
      <w:r w:rsidRPr="005D6632">
        <w:tab/>
        <w:t>No further land transaction return or payment in relation to stamp duty land tax</w:t>
      </w:r>
      <w:r w:rsidR="00855907">
        <w:t xml:space="preserve"> </w:t>
      </w:r>
      <w:r w:rsidR="00855907" w:rsidRPr="00855907">
        <w:t>or land transaction tax</w:t>
      </w:r>
      <w:r w:rsidRPr="005D6632">
        <w:t xml:space="preserve"> is required in respect of any transaction involving the Property</w:t>
      </w:r>
      <w:r w:rsidR="00855907">
        <w:t>,</w:t>
      </w:r>
      <w:r w:rsidRPr="005D6632">
        <w:t xml:space="preserve"> which has an effective date</w:t>
      </w:r>
      <w:r w:rsidRPr="005D6632">
        <w:rPr>
          <w:rStyle w:val="FootnoteReference"/>
        </w:rPr>
        <w:footnoteReference w:id="8"/>
      </w:r>
      <w:r w:rsidRPr="005D6632">
        <w:t xml:space="preserve"> prior to the date of the certificate and there is nothing on the face of the documents to suggest otherwise.</w:t>
      </w:r>
      <w:r w:rsidR="00BA3F40">
        <w:t xml:space="preserve"> </w:t>
      </w:r>
    </w:p>
    <w:p w14:paraId="24DA7A4E" w14:textId="2F3A97DB" w:rsidR="00BA3F40" w:rsidRPr="00BA3F40" w:rsidRDefault="00C60E53" w:rsidP="00BA3F40">
      <w:pPr>
        <w:tabs>
          <w:tab w:val="left" w:pos="300"/>
          <w:tab w:val="left" w:pos="900"/>
        </w:tabs>
        <w:spacing w:after="120"/>
        <w:ind w:left="902" w:hanging="902"/>
        <w:rPr>
          <w:rFonts w:cs="Arial"/>
        </w:rPr>
      </w:pPr>
      <w:r w:rsidRPr="00BA3F40">
        <w:rPr>
          <w:rFonts w:cs="Arial"/>
        </w:rPr>
        <w:t>1.</w:t>
      </w:r>
      <w:r w:rsidR="00BA3F40">
        <w:rPr>
          <w:rFonts w:cs="Arial"/>
        </w:rPr>
        <w:t>4</w:t>
      </w:r>
      <w:r w:rsidR="00BA3F40" w:rsidRPr="00BA3F40">
        <w:rPr>
          <w:rFonts w:cs="Arial"/>
        </w:rPr>
        <w:tab/>
        <w:t>.1</w:t>
      </w:r>
      <w:r w:rsidRPr="00BA3F40">
        <w:rPr>
          <w:rFonts w:cs="Arial"/>
        </w:rPr>
        <w:tab/>
      </w:r>
      <w:r w:rsidR="00BA3F40">
        <w:rPr>
          <w:rFonts w:cs="Arial"/>
        </w:rPr>
        <w:t>A</w:t>
      </w:r>
      <w:r w:rsidR="00BA3F40" w:rsidRPr="00BA3F40">
        <w:rPr>
          <w:rFonts w:cs="Arial"/>
        </w:rPr>
        <w:t>n option to tax has been exercised by the Company or a body corporate in relation to which the Company is either a relevant associate or a relevant group member over the whole Property;</w:t>
      </w:r>
    </w:p>
    <w:p w14:paraId="2051FD5A" w14:textId="407155A9" w:rsidR="00BA3F40" w:rsidRPr="00BA3F40" w:rsidRDefault="00BA3F40" w:rsidP="00BA3F40">
      <w:pPr>
        <w:tabs>
          <w:tab w:val="left" w:pos="300"/>
          <w:tab w:val="left" w:pos="900"/>
        </w:tabs>
        <w:spacing w:after="120"/>
        <w:ind w:left="902" w:hanging="902"/>
        <w:rPr>
          <w:rFonts w:cs="Arial"/>
        </w:rPr>
      </w:pPr>
      <w:r w:rsidRPr="00BA3F40">
        <w:rPr>
          <w:rFonts w:cs="Arial"/>
        </w:rPr>
        <w:t>1.</w:t>
      </w:r>
      <w:r>
        <w:rPr>
          <w:rFonts w:cs="Arial"/>
        </w:rPr>
        <w:t>4</w:t>
      </w:r>
      <w:r w:rsidRPr="00BA3F40">
        <w:rPr>
          <w:rFonts w:cs="Arial"/>
        </w:rPr>
        <w:t>.2</w:t>
      </w:r>
      <w:r w:rsidRPr="00BA3F40">
        <w:rPr>
          <w:rFonts w:cs="Arial"/>
        </w:rPr>
        <w:tab/>
      </w:r>
      <w:r>
        <w:rPr>
          <w:rFonts w:cs="Arial"/>
        </w:rPr>
        <w:t>S</w:t>
      </w:r>
      <w:r w:rsidRPr="00BA3F40">
        <w:rPr>
          <w:rFonts w:cs="Arial"/>
        </w:rPr>
        <w:t>uch option is valid;</w:t>
      </w:r>
    </w:p>
    <w:p w14:paraId="2F9924C4" w14:textId="50D7F70E" w:rsidR="00BA3F40" w:rsidRPr="00BA3F40" w:rsidRDefault="00BA3F40" w:rsidP="00BA3F40">
      <w:pPr>
        <w:tabs>
          <w:tab w:val="left" w:pos="300"/>
          <w:tab w:val="left" w:pos="900"/>
        </w:tabs>
        <w:spacing w:after="120"/>
        <w:ind w:left="902" w:hanging="902"/>
        <w:rPr>
          <w:rFonts w:cs="Arial"/>
        </w:rPr>
      </w:pPr>
      <w:r w:rsidRPr="00BA3F40">
        <w:rPr>
          <w:rFonts w:cs="Arial"/>
        </w:rPr>
        <w:t>1.</w:t>
      </w:r>
      <w:r>
        <w:rPr>
          <w:rFonts w:cs="Arial"/>
        </w:rPr>
        <w:t>4</w:t>
      </w:r>
      <w:r w:rsidRPr="00BA3F40">
        <w:rPr>
          <w:rFonts w:cs="Arial"/>
        </w:rPr>
        <w:t>.3</w:t>
      </w:r>
      <w:r w:rsidRPr="00BA3F40">
        <w:rPr>
          <w:rFonts w:cs="Arial"/>
        </w:rPr>
        <w:tab/>
      </w:r>
      <w:r>
        <w:rPr>
          <w:rFonts w:cs="Arial"/>
        </w:rPr>
        <w:t>N</w:t>
      </w:r>
      <w:r w:rsidRPr="00BA3F40">
        <w:rPr>
          <w:rFonts w:cs="Arial"/>
        </w:rPr>
        <w:t>otice of such option was given to HM Revenue &amp; Customs; and</w:t>
      </w:r>
    </w:p>
    <w:p w14:paraId="19818EFE" w14:textId="1F8151B2" w:rsidR="00BA3F40" w:rsidRPr="00BA3F40" w:rsidRDefault="00BA3F40" w:rsidP="00BA3F40">
      <w:pPr>
        <w:tabs>
          <w:tab w:val="left" w:pos="300"/>
          <w:tab w:val="left" w:pos="900"/>
        </w:tabs>
        <w:spacing w:after="120"/>
        <w:ind w:left="900" w:hanging="900"/>
        <w:rPr>
          <w:rFonts w:cs="Arial"/>
        </w:rPr>
      </w:pPr>
      <w:r w:rsidRPr="00BA3F40">
        <w:rPr>
          <w:rFonts w:cs="Arial"/>
        </w:rPr>
        <w:t>1.</w:t>
      </w:r>
      <w:r>
        <w:rPr>
          <w:rFonts w:cs="Arial"/>
        </w:rPr>
        <w:t>4</w:t>
      </w:r>
      <w:r w:rsidRPr="00BA3F40">
        <w:rPr>
          <w:rFonts w:cs="Arial"/>
        </w:rPr>
        <w:t>.4</w:t>
      </w:r>
      <w:r w:rsidRPr="00BA3F40">
        <w:rPr>
          <w:rFonts w:cs="Arial"/>
        </w:rPr>
        <w:tab/>
      </w:r>
      <w:r>
        <w:rPr>
          <w:rFonts w:cs="Arial"/>
        </w:rPr>
        <w:t>S</w:t>
      </w:r>
      <w:r w:rsidRPr="00BA3F40">
        <w:rPr>
          <w:rFonts w:cs="Arial"/>
        </w:rPr>
        <w:t>uch option has not been, or been deemed to be, disapplied or revoked in whole or in part so that value added tax is due in respect of any supply of the Property by it.</w:t>
      </w:r>
      <w:r>
        <w:rPr>
          <w:rStyle w:val="FootnoteReference"/>
        </w:rPr>
        <w:footnoteReference w:id="9"/>
      </w:r>
    </w:p>
    <w:p w14:paraId="675D5CBE" w14:textId="627F7421" w:rsidR="005145C6" w:rsidRPr="005D6632" w:rsidRDefault="005145C6" w:rsidP="006A50D6">
      <w:pPr>
        <w:tabs>
          <w:tab w:val="left" w:pos="851"/>
          <w:tab w:val="left" w:pos="900"/>
        </w:tabs>
        <w:spacing w:after="120"/>
        <w:ind w:left="900" w:hanging="900"/>
      </w:pPr>
      <w:r>
        <w:t>3</w:t>
      </w:r>
      <w:r w:rsidR="00525A3B">
        <w:t>.1</w:t>
      </w:r>
      <w:r w:rsidR="006A50D6">
        <w:tab/>
      </w:r>
      <w:r w:rsidR="00525A3B">
        <w:t xml:space="preserve"> </w:t>
      </w:r>
      <w:r>
        <w:t xml:space="preserve">Information about the location </w:t>
      </w:r>
      <w:r w:rsidRPr="005145C6">
        <w:t>of each point where access is gained to the Property</w:t>
      </w:r>
      <w:r>
        <w:t xml:space="preserve"> is provided </w:t>
      </w:r>
      <w:r w:rsidR="00610F3D">
        <w:t xml:space="preserve">in or </w:t>
      </w:r>
      <w:r>
        <w:t>with the Company's response to this letter</w:t>
      </w:r>
      <w:r w:rsidRPr="005145C6">
        <w:t>.</w:t>
      </w:r>
      <w:r w:rsidR="00C145BD">
        <w:t xml:space="preserve"> S</w:t>
      </w:r>
      <w:r w:rsidR="00C145BD" w:rsidRPr="00C145BD">
        <w:t>o far as the Company is aware, there has been no challenge or objection to accessing the Property via each such point</w:t>
      </w:r>
      <w:r w:rsidR="00C145BD">
        <w:t>.</w:t>
      </w:r>
    </w:p>
    <w:p w14:paraId="03BBCF93" w14:textId="77777777" w:rsidR="0068512E" w:rsidRPr="005D6632" w:rsidRDefault="0068512E" w:rsidP="003C32BD">
      <w:pPr>
        <w:tabs>
          <w:tab w:val="left" w:pos="300"/>
          <w:tab w:val="left" w:pos="900"/>
        </w:tabs>
        <w:spacing w:after="120"/>
        <w:ind w:left="900" w:hanging="900"/>
      </w:pPr>
      <w:r w:rsidRPr="005D6632">
        <w:t>4.1</w:t>
      </w:r>
      <w:r w:rsidRPr="005D6632">
        <w:tab/>
      </w:r>
      <w:r w:rsidRPr="005D6632">
        <w:tab/>
      </w:r>
      <w:r w:rsidR="00982403">
        <w:t>So far as the Company is aware, t</w:t>
      </w:r>
      <w:r w:rsidRPr="005D6632">
        <w:t>he Benefits</w:t>
      </w:r>
      <w:r w:rsidRPr="005D6632">
        <w:rPr>
          <w:rStyle w:val="FootnoteReference"/>
        </w:rPr>
        <w:footnoteReference w:id="10"/>
      </w:r>
      <w:r w:rsidRPr="005D6632">
        <w:t xml:space="preserve"> set out in Schedule </w:t>
      </w:r>
      <w:r w:rsidR="00262AC2" w:rsidRPr="005D6632">
        <w:t>2</w:t>
      </w:r>
      <w:r w:rsidRPr="005D6632">
        <w:t xml:space="preserve"> Part 2 are the only Benefits necessary for the use and enjoyment of the Property for the Existing Use</w:t>
      </w:r>
      <w:r w:rsidRPr="005D6632">
        <w:rPr>
          <w:rStyle w:val="FootnoteReference"/>
        </w:rPr>
        <w:footnoteReference w:id="11"/>
      </w:r>
      <w:r w:rsidRPr="005D6632">
        <w:t xml:space="preserve"> or if no Benefits are so set out, none are required.</w:t>
      </w:r>
    </w:p>
    <w:p w14:paraId="5716F91E" w14:textId="5916F081" w:rsidR="0068512E" w:rsidRPr="005D6632" w:rsidRDefault="0068512E" w:rsidP="003C32BD">
      <w:pPr>
        <w:tabs>
          <w:tab w:val="left" w:pos="300"/>
          <w:tab w:val="left" w:pos="900"/>
        </w:tabs>
        <w:spacing w:after="120"/>
        <w:ind w:left="900" w:hanging="900"/>
      </w:pPr>
      <w:r w:rsidRPr="005D6632">
        <w:t>5.</w:t>
      </w:r>
      <w:r w:rsidR="00323BF6" w:rsidRPr="005D6632">
        <w:t>1</w:t>
      </w:r>
      <w:r w:rsidRPr="005D6632">
        <w:tab/>
      </w:r>
      <w:r w:rsidRPr="005D6632">
        <w:tab/>
        <w:t>The Company has not received notice of any breach of and is not aware of any breach of any Incumbrances</w:t>
      </w:r>
      <w:r w:rsidRPr="005D6632">
        <w:rPr>
          <w:rStyle w:val="FootnoteReference"/>
        </w:rPr>
        <w:footnoteReference w:id="12"/>
      </w:r>
      <w:r w:rsidRPr="005D6632">
        <w:t xml:space="preserve"> </w:t>
      </w:r>
      <w:r w:rsidR="00730BF9">
        <w:t>set out</w:t>
      </w:r>
      <w:r w:rsidRPr="005D6632">
        <w:t xml:space="preserve"> in Schedule </w:t>
      </w:r>
      <w:r w:rsidR="00E336BC">
        <w:t>2</w:t>
      </w:r>
      <w:r w:rsidRPr="005D6632">
        <w:t xml:space="preserve"> Part 3 and </w:t>
      </w:r>
      <w:r w:rsidR="00E336BC">
        <w:t xml:space="preserve">those </w:t>
      </w:r>
      <w:r w:rsidRPr="005D6632">
        <w:t>Incumbrances do not materially adversely affect the Existing Use.</w:t>
      </w:r>
    </w:p>
    <w:p w14:paraId="275FCF03" w14:textId="77777777" w:rsidR="00323BF6" w:rsidRPr="005D6632" w:rsidRDefault="00323BF6" w:rsidP="003C32BD">
      <w:pPr>
        <w:tabs>
          <w:tab w:val="left" w:pos="300"/>
          <w:tab w:val="left" w:pos="900"/>
        </w:tabs>
        <w:spacing w:after="120"/>
        <w:ind w:left="900" w:hanging="900"/>
      </w:pPr>
      <w:r w:rsidRPr="005D6632">
        <w:lastRenderedPageBreak/>
        <w:t>5.3</w:t>
      </w:r>
      <w:r w:rsidRPr="005D6632">
        <w:tab/>
      </w:r>
      <w:r w:rsidRPr="005D6632">
        <w:tab/>
        <w:t>The Company is not aware that any person is in the process of acquiring an Incumbrance over the Property through prescription</w:t>
      </w:r>
      <w:r w:rsidR="00ED5FFE">
        <w:t xml:space="preserve"> </w:t>
      </w:r>
      <w:r w:rsidR="00ED5FFE" w:rsidRPr="00ED5FFE">
        <w:t>other than rights to light or rights to air</w:t>
      </w:r>
      <w:r w:rsidRPr="005D6632">
        <w:t>.</w:t>
      </w:r>
    </w:p>
    <w:p w14:paraId="21957B23" w14:textId="77777777" w:rsidR="00263620" w:rsidRPr="005D6632" w:rsidRDefault="00263620" w:rsidP="003C32BD">
      <w:pPr>
        <w:tabs>
          <w:tab w:val="left" w:pos="900"/>
        </w:tabs>
        <w:spacing w:after="120"/>
        <w:ind w:left="900" w:hanging="900"/>
      </w:pPr>
      <w:r w:rsidRPr="005D6632">
        <w:t>8.1</w:t>
      </w:r>
      <w:r w:rsidRPr="005D6632">
        <w:tab/>
        <w:t>The Company is</w:t>
      </w:r>
      <w:r w:rsidR="00ED1983">
        <w:t xml:space="preserve"> or is entitled to be</w:t>
      </w:r>
      <w:r w:rsidR="003C32BD">
        <w:t xml:space="preserve"> </w:t>
      </w:r>
      <w:r w:rsidRPr="005D6632">
        <w:t>in actual occupation on an exclusive basis of those parts of the Property as are not the subject of the Letting Documents</w:t>
      </w:r>
      <w:r w:rsidRPr="005D6632">
        <w:rPr>
          <w:rStyle w:val="FootnoteReference"/>
        </w:rPr>
        <w:footnoteReference w:id="13"/>
      </w:r>
      <w:r w:rsidRPr="005D6632">
        <w:t xml:space="preserve"> and, except by virtue of the Letting Documents, no person, other than the Company, has any right (actual or contingent) to possession, occupation or use of, or interest in, the Property.</w:t>
      </w:r>
    </w:p>
    <w:p w14:paraId="7EA1A768" w14:textId="151C67EB" w:rsidR="0068512E" w:rsidRPr="005D6632" w:rsidRDefault="0068512E" w:rsidP="003C32BD">
      <w:pPr>
        <w:tabs>
          <w:tab w:val="left" w:pos="300"/>
          <w:tab w:val="left" w:pos="900"/>
        </w:tabs>
        <w:spacing w:after="120"/>
        <w:ind w:left="900" w:hanging="900"/>
        <w:rPr>
          <w:vertAlign w:val="subscript"/>
        </w:rPr>
      </w:pPr>
      <w:r w:rsidRPr="005D6632">
        <w:t>8.</w:t>
      </w:r>
      <w:r w:rsidR="00323BF6" w:rsidRPr="005D6632">
        <w:t>2</w:t>
      </w:r>
      <w:r w:rsidRPr="005D6632">
        <w:tab/>
      </w:r>
      <w:r w:rsidRPr="005D6632">
        <w:tab/>
        <w:t xml:space="preserve">The Company </w:t>
      </w:r>
      <w:r w:rsidR="00FB4F04" w:rsidRPr="00FB4F04">
        <w:t>or</w:t>
      </w:r>
      <w:r w:rsidR="005746AD">
        <w:t>, on its behalf,</w:t>
      </w:r>
      <w:r w:rsidR="00FB4F04" w:rsidRPr="00FB4F04">
        <w:t xml:space="preserve"> its agent or representative </w:t>
      </w:r>
      <w:r w:rsidRPr="005D6632">
        <w:t>has inspected the Property not more than 20 working days before the date of th</w:t>
      </w:r>
      <w:r w:rsidR="00112479">
        <w:t>e</w:t>
      </w:r>
      <w:r w:rsidRPr="005D6632">
        <w:t xml:space="preserve"> certificate and</w:t>
      </w:r>
      <w:r w:rsidR="00323BF6" w:rsidRPr="005D6632">
        <w:t>,</w:t>
      </w:r>
      <w:r w:rsidRPr="005D6632">
        <w:t xml:space="preserve"> so far as </w:t>
      </w:r>
      <w:r w:rsidR="00FB4F04">
        <w:t>the Company</w:t>
      </w:r>
      <w:r w:rsidRPr="005D6632">
        <w:t xml:space="preserve"> is aware</w:t>
      </w:r>
      <w:r w:rsidR="00323BF6" w:rsidRPr="005D6632">
        <w:t>,</w:t>
      </w:r>
      <w:r w:rsidRPr="005D6632">
        <w:t xml:space="preserve"> no one is in adverse possession of the Property or has acquired or is acquiring any rights adversely affecting the Property</w:t>
      </w:r>
      <w:r w:rsidR="00ED1983">
        <w:t xml:space="preserve"> </w:t>
      </w:r>
      <w:r w:rsidR="00ED1983" w:rsidRPr="00ED1983">
        <w:t>other than rights to light or rights to air</w:t>
      </w:r>
      <w:r w:rsidRPr="005D6632">
        <w:t>.</w:t>
      </w:r>
      <w:r w:rsidRPr="005D6632">
        <w:rPr>
          <w:rStyle w:val="FootnoteReference"/>
        </w:rPr>
        <w:footnoteReference w:id="14"/>
      </w:r>
    </w:p>
    <w:p w14:paraId="1AA03BBE" w14:textId="77777777" w:rsidR="0068512E" w:rsidRPr="005D6632" w:rsidRDefault="0068512E" w:rsidP="003C32BD">
      <w:pPr>
        <w:tabs>
          <w:tab w:val="left" w:pos="300"/>
          <w:tab w:val="left" w:pos="900"/>
        </w:tabs>
        <w:spacing w:after="120"/>
        <w:ind w:left="900" w:hanging="900"/>
      </w:pPr>
      <w:r w:rsidRPr="005D6632">
        <w:t>9.</w:t>
      </w:r>
      <w:r w:rsidRPr="005D6632">
        <w:tab/>
      </w:r>
      <w:r w:rsidRPr="005D6632">
        <w:tab/>
        <w:t xml:space="preserve">There are no insurance policies relating to </w:t>
      </w:r>
      <w:r w:rsidR="00B06828">
        <w:t>planning,</w:t>
      </w:r>
      <w:r w:rsidRPr="005D6632">
        <w:t xml:space="preserve"> title or covenants affecting the Property.</w:t>
      </w:r>
    </w:p>
    <w:p w14:paraId="10209E5A" w14:textId="77777777" w:rsidR="0068512E" w:rsidRPr="005D6632" w:rsidRDefault="0068512E" w:rsidP="003C32BD">
      <w:pPr>
        <w:tabs>
          <w:tab w:val="left" w:pos="300"/>
          <w:tab w:val="left" w:pos="900"/>
        </w:tabs>
        <w:spacing w:after="120"/>
        <w:ind w:left="900" w:hanging="900"/>
        <w:rPr>
          <w:color w:val="000000"/>
        </w:rPr>
      </w:pPr>
      <w:r w:rsidRPr="005D6632">
        <w:t>10.</w:t>
      </w:r>
      <w:r w:rsidR="00912699">
        <w:t>1</w:t>
      </w:r>
      <w:r w:rsidRPr="005D6632">
        <w:tab/>
        <w:t xml:space="preserve">The Company </w:t>
      </w:r>
      <w:r w:rsidRPr="005D6632">
        <w:rPr>
          <w:color w:val="000000"/>
        </w:rPr>
        <w:t xml:space="preserve">has not </w:t>
      </w:r>
      <w:r w:rsidR="00B06828">
        <w:rPr>
          <w:color w:val="000000"/>
        </w:rPr>
        <w:t xml:space="preserve">made and not </w:t>
      </w:r>
      <w:r w:rsidRPr="005D6632">
        <w:rPr>
          <w:color w:val="000000"/>
        </w:rPr>
        <w:t>had occasion to make any claim or complaint in relation to any neighbouring property or its use or occupation</w:t>
      </w:r>
      <w:r w:rsidR="00912699">
        <w:rPr>
          <w:color w:val="000000"/>
        </w:rPr>
        <w:t>.</w:t>
      </w:r>
    </w:p>
    <w:p w14:paraId="4E678A42" w14:textId="77777777" w:rsidR="0068512E" w:rsidRPr="005D6632" w:rsidRDefault="00912699" w:rsidP="003C32BD">
      <w:pPr>
        <w:tabs>
          <w:tab w:val="left" w:pos="300"/>
          <w:tab w:val="left" w:pos="900"/>
        </w:tabs>
        <w:spacing w:after="120"/>
        <w:ind w:left="900" w:hanging="900"/>
        <w:rPr>
          <w:color w:val="000000"/>
        </w:rPr>
      </w:pPr>
      <w:r>
        <w:rPr>
          <w:color w:val="000000"/>
        </w:rPr>
        <w:t>10.2</w:t>
      </w:r>
      <w:r w:rsidR="0068512E" w:rsidRPr="005D6632">
        <w:rPr>
          <w:color w:val="000000"/>
        </w:rPr>
        <w:tab/>
      </w:r>
      <w:r>
        <w:rPr>
          <w:color w:val="000000"/>
        </w:rPr>
        <w:t>T</w:t>
      </w:r>
      <w:r w:rsidR="0068512E" w:rsidRPr="005D6632">
        <w:rPr>
          <w:color w:val="000000"/>
        </w:rPr>
        <w:t xml:space="preserve">here are no disputes, claims, actions, demands or complaints in respect of the Property which are </w:t>
      </w:r>
      <w:proofErr w:type="gramStart"/>
      <w:r w:rsidR="0068512E" w:rsidRPr="005D6632">
        <w:rPr>
          <w:color w:val="000000"/>
        </w:rPr>
        <w:t>outstanding</w:t>
      </w:r>
      <w:proofErr w:type="gramEnd"/>
      <w:r w:rsidR="0068512E" w:rsidRPr="005D6632">
        <w:rPr>
          <w:color w:val="000000"/>
        </w:rPr>
        <w:t xml:space="preserve"> or which are expected by the Company.</w:t>
      </w:r>
    </w:p>
    <w:p w14:paraId="752FDC37" w14:textId="77777777" w:rsidR="0068512E" w:rsidRPr="005D6632" w:rsidRDefault="0068512E" w:rsidP="003C32BD">
      <w:pPr>
        <w:tabs>
          <w:tab w:val="left" w:pos="300"/>
          <w:tab w:val="left" w:pos="900"/>
        </w:tabs>
        <w:spacing w:after="120"/>
        <w:ind w:left="900" w:hanging="900"/>
        <w:rPr>
          <w:color w:val="000000"/>
        </w:rPr>
      </w:pPr>
      <w:r w:rsidRPr="005D6632">
        <w:rPr>
          <w:color w:val="000000"/>
        </w:rPr>
        <w:t>11.</w:t>
      </w:r>
      <w:r w:rsidRPr="005D6632">
        <w:rPr>
          <w:color w:val="000000"/>
        </w:rPr>
        <w:tab/>
      </w:r>
      <w:r w:rsidRPr="005D6632">
        <w:rPr>
          <w:color w:val="000000"/>
        </w:rPr>
        <w:tab/>
        <w:t>No notices materially affecting the Property or any of the Benefits</w:t>
      </w:r>
      <w:r w:rsidRPr="005D6632">
        <w:rPr>
          <w:rStyle w:val="FootnoteReference"/>
          <w:color w:val="000000"/>
        </w:rPr>
        <w:footnoteReference w:id="15"/>
      </w:r>
      <w:r w:rsidRPr="005D6632">
        <w:rPr>
          <w:color w:val="000000"/>
        </w:rPr>
        <w:t xml:space="preserve"> detailed in Schedule </w:t>
      </w:r>
      <w:r w:rsidR="00323BF6" w:rsidRPr="005D6632">
        <w:rPr>
          <w:color w:val="000000"/>
        </w:rPr>
        <w:t>2</w:t>
      </w:r>
      <w:r w:rsidRPr="005D6632">
        <w:rPr>
          <w:color w:val="000000"/>
        </w:rPr>
        <w:t xml:space="preserve"> Part 2 have been given or received by the Company.</w:t>
      </w:r>
    </w:p>
    <w:p w14:paraId="48202CCE" w14:textId="77777777" w:rsidR="0068512E" w:rsidRPr="005D6632" w:rsidRDefault="0068512E" w:rsidP="003C32BD">
      <w:pPr>
        <w:tabs>
          <w:tab w:val="left" w:pos="300"/>
          <w:tab w:val="left" w:pos="900"/>
        </w:tabs>
        <w:spacing w:after="120"/>
        <w:ind w:left="900" w:hanging="900"/>
        <w:rPr>
          <w:color w:val="000000"/>
        </w:rPr>
      </w:pPr>
    </w:p>
    <w:p w14:paraId="1563BA5F" w14:textId="77777777" w:rsidR="0068512E" w:rsidRPr="005D6632" w:rsidRDefault="0068512E" w:rsidP="003C32BD">
      <w:pPr>
        <w:tabs>
          <w:tab w:val="left" w:pos="300"/>
          <w:tab w:val="left" w:pos="900"/>
        </w:tabs>
        <w:spacing w:after="120"/>
        <w:ind w:left="900" w:hanging="900"/>
        <w:rPr>
          <w:b/>
          <w:color w:val="000000"/>
        </w:rPr>
      </w:pPr>
      <w:r w:rsidRPr="005D6632">
        <w:rPr>
          <w:b/>
          <w:color w:val="000000"/>
        </w:rPr>
        <w:t>PLANNING</w:t>
      </w:r>
    </w:p>
    <w:p w14:paraId="2DF198B1" w14:textId="77777777" w:rsidR="00263620" w:rsidRDefault="00263620" w:rsidP="003C32BD">
      <w:pPr>
        <w:tabs>
          <w:tab w:val="left" w:pos="900"/>
        </w:tabs>
        <w:spacing w:after="120"/>
        <w:ind w:left="900" w:hanging="900"/>
      </w:pPr>
      <w:r w:rsidRPr="005D6632">
        <w:t>12.1</w:t>
      </w:r>
      <w:r w:rsidRPr="005D6632">
        <w:tab/>
        <w:t>The Property is presently used for the Existing Use.</w:t>
      </w:r>
      <w:r w:rsidRPr="005D6632">
        <w:rPr>
          <w:rStyle w:val="FootnoteReference"/>
        </w:rPr>
        <w:footnoteReference w:id="16"/>
      </w:r>
    </w:p>
    <w:p w14:paraId="287B9166" w14:textId="77777777" w:rsidR="00BE3A28" w:rsidRPr="005D6632" w:rsidRDefault="00BE3A28" w:rsidP="003C32BD">
      <w:pPr>
        <w:tabs>
          <w:tab w:val="left" w:pos="900"/>
        </w:tabs>
        <w:spacing w:after="120"/>
        <w:ind w:left="900" w:hanging="900"/>
      </w:pPr>
      <w:r>
        <w:t>12.2</w:t>
      </w:r>
      <w:r>
        <w:tab/>
        <w:t>The subsisting planning permission for the Existing Use has been implemented.</w:t>
      </w:r>
    </w:p>
    <w:p w14:paraId="2785BA64" w14:textId="77777777" w:rsidR="00323BF6" w:rsidRPr="005D6632" w:rsidRDefault="0068512E" w:rsidP="003C32BD">
      <w:pPr>
        <w:tabs>
          <w:tab w:val="left" w:pos="300"/>
          <w:tab w:val="left" w:pos="900"/>
        </w:tabs>
        <w:spacing w:after="120"/>
        <w:ind w:left="900" w:hanging="900"/>
        <w:rPr>
          <w:color w:val="000000"/>
        </w:rPr>
      </w:pPr>
      <w:r w:rsidRPr="005D6632">
        <w:rPr>
          <w:color w:val="000000"/>
        </w:rPr>
        <w:lastRenderedPageBreak/>
        <w:t>13.</w:t>
      </w:r>
      <w:r w:rsidR="00323BF6" w:rsidRPr="005D6632">
        <w:rPr>
          <w:color w:val="000000"/>
        </w:rPr>
        <w:t>1</w:t>
      </w:r>
      <w:r w:rsidRPr="005D6632">
        <w:rPr>
          <w:color w:val="000000"/>
        </w:rPr>
        <w:tab/>
        <w:t>The Company is not aware that</w:t>
      </w:r>
      <w:r w:rsidR="00323BF6" w:rsidRPr="005D6632">
        <w:rPr>
          <w:color w:val="000000"/>
        </w:rPr>
        <w:t>:</w:t>
      </w:r>
    </w:p>
    <w:p w14:paraId="504C5AFB" w14:textId="77777777" w:rsidR="00323BF6" w:rsidRPr="005D6632" w:rsidRDefault="00323BF6" w:rsidP="003C32BD">
      <w:pPr>
        <w:tabs>
          <w:tab w:val="left" w:pos="300"/>
          <w:tab w:val="left" w:pos="900"/>
        </w:tabs>
        <w:spacing w:after="120"/>
        <w:ind w:left="1800" w:hanging="900"/>
        <w:rPr>
          <w:color w:val="000000"/>
        </w:rPr>
      </w:pPr>
      <w:r w:rsidRPr="005D6632">
        <w:rPr>
          <w:color w:val="000000"/>
        </w:rPr>
        <w:t>13.1.1</w:t>
      </w:r>
      <w:r w:rsidR="0068512E" w:rsidRPr="005D6632">
        <w:rPr>
          <w:color w:val="000000"/>
        </w:rPr>
        <w:t xml:space="preserve"> </w:t>
      </w:r>
      <w:r w:rsidRPr="005D6632">
        <w:rPr>
          <w:color w:val="000000"/>
        </w:rPr>
        <w:tab/>
      </w:r>
      <w:r w:rsidR="0068512E" w:rsidRPr="005D6632">
        <w:rPr>
          <w:color w:val="000000"/>
        </w:rPr>
        <w:t xml:space="preserve">any development which has been carried out in relation to the Property is unlawful or has been carried out without any necessary consents </w:t>
      </w:r>
      <w:r w:rsidR="00B06828">
        <w:rPr>
          <w:color w:val="000000"/>
        </w:rPr>
        <w:t>or</w:t>
      </w:r>
      <w:r w:rsidR="0068512E" w:rsidRPr="005D6632">
        <w:rPr>
          <w:color w:val="000000"/>
        </w:rPr>
        <w:t xml:space="preserve"> permissions being obtained</w:t>
      </w:r>
      <w:r w:rsidRPr="005D6632">
        <w:rPr>
          <w:color w:val="000000"/>
        </w:rPr>
        <w:t>;</w:t>
      </w:r>
    </w:p>
    <w:p w14:paraId="1C4B220F" w14:textId="78D8D5E2" w:rsidR="005E5224" w:rsidRPr="005D6632" w:rsidRDefault="00323BF6" w:rsidP="003C32BD">
      <w:pPr>
        <w:tabs>
          <w:tab w:val="left" w:pos="300"/>
          <w:tab w:val="left" w:pos="900"/>
        </w:tabs>
        <w:spacing w:after="120"/>
        <w:ind w:left="1800" w:hanging="900"/>
        <w:rPr>
          <w:color w:val="000000"/>
        </w:rPr>
      </w:pPr>
      <w:r w:rsidRPr="005D6632">
        <w:rPr>
          <w:color w:val="000000"/>
        </w:rPr>
        <w:t>13.1.2</w:t>
      </w:r>
      <w:r w:rsidRPr="005D6632">
        <w:rPr>
          <w:color w:val="000000"/>
        </w:rPr>
        <w:tab/>
        <w:t xml:space="preserve">any </w:t>
      </w:r>
      <w:r w:rsidR="0068512E" w:rsidRPr="005D6632">
        <w:rPr>
          <w:color w:val="000000"/>
        </w:rPr>
        <w:t xml:space="preserve">enforcement proceedings under the </w:t>
      </w:r>
      <w:r w:rsidR="00B81AB9">
        <w:rPr>
          <w:color w:val="000000"/>
        </w:rPr>
        <w:t>t</w:t>
      </w:r>
      <w:r w:rsidR="0068512E" w:rsidRPr="005D6632">
        <w:rPr>
          <w:color w:val="000000"/>
        </w:rPr>
        <w:t xml:space="preserve">own and </w:t>
      </w:r>
      <w:r w:rsidR="00B81AB9">
        <w:rPr>
          <w:color w:val="000000"/>
        </w:rPr>
        <w:t>c</w:t>
      </w:r>
      <w:r w:rsidR="0068512E" w:rsidRPr="005D6632">
        <w:rPr>
          <w:color w:val="000000"/>
        </w:rPr>
        <w:t xml:space="preserve">ountry </w:t>
      </w:r>
      <w:r w:rsidR="00B81AB9">
        <w:rPr>
          <w:color w:val="000000"/>
        </w:rPr>
        <w:t>p</w:t>
      </w:r>
      <w:r w:rsidR="0068512E" w:rsidRPr="005D6632">
        <w:rPr>
          <w:color w:val="000000"/>
        </w:rPr>
        <w:t xml:space="preserve">lanning </w:t>
      </w:r>
      <w:r w:rsidR="00065887">
        <w:rPr>
          <w:color w:val="000000"/>
        </w:rPr>
        <w:t>l</w:t>
      </w:r>
      <w:r w:rsidR="0068512E" w:rsidRPr="005D6632">
        <w:rPr>
          <w:color w:val="000000"/>
        </w:rPr>
        <w:t>egislation have been commenced or notices served</w:t>
      </w:r>
      <w:r w:rsidR="005E5224" w:rsidRPr="005D6632">
        <w:rPr>
          <w:color w:val="000000"/>
        </w:rPr>
        <w:t>; or</w:t>
      </w:r>
    </w:p>
    <w:p w14:paraId="096648E2" w14:textId="77777777" w:rsidR="0068512E" w:rsidRPr="005D6632" w:rsidRDefault="005E5224" w:rsidP="003C32BD">
      <w:pPr>
        <w:tabs>
          <w:tab w:val="left" w:pos="300"/>
          <w:tab w:val="left" w:pos="900"/>
        </w:tabs>
        <w:spacing w:after="120"/>
        <w:ind w:left="1800" w:hanging="900"/>
        <w:rPr>
          <w:color w:val="000000"/>
        </w:rPr>
      </w:pPr>
      <w:r w:rsidRPr="005D6632">
        <w:rPr>
          <w:color w:val="000000"/>
        </w:rPr>
        <w:t>13.1.3</w:t>
      </w:r>
      <w:r w:rsidRPr="005D6632">
        <w:rPr>
          <w:color w:val="000000"/>
        </w:rPr>
        <w:tab/>
      </w:r>
      <w:r w:rsidR="0068512E" w:rsidRPr="005D6632">
        <w:rPr>
          <w:color w:val="000000"/>
        </w:rPr>
        <w:t>any such proceedings or notices have been proposed.</w:t>
      </w:r>
    </w:p>
    <w:p w14:paraId="3406B8C1" w14:textId="77777777" w:rsidR="005E5224" w:rsidRPr="005D6632" w:rsidRDefault="005E5224" w:rsidP="003C32BD">
      <w:pPr>
        <w:tabs>
          <w:tab w:val="left" w:pos="300"/>
          <w:tab w:val="left" w:pos="900"/>
        </w:tabs>
        <w:spacing w:after="120"/>
        <w:ind w:left="900" w:hanging="900"/>
        <w:rPr>
          <w:color w:val="000000"/>
        </w:rPr>
      </w:pPr>
      <w:r w:rsidRPr="005D6632">
        <w:rPr>
          <w:color w:val="000000"/>
        </w:rPr>
        <w:t>13.2</w:t>
      </w:r>
      <w:r w:rsidRPr="005D6632">
        <w:rPr>
          <w:color w:val="000000"/>
        </w:rPr>
        <w:tab/>
        <w:t>The Company is not aware of any acts, omission</w:t>
      </w:r>
      <w:r w:rsidR="00112479">
        <w:rPr>
          <w:color w:val="000000"/>
        </w:rPr>
        <w:t>s</w:t>
      </w:r>
      <w:r w:rsidRPr="005D6632">
        <w:rPr>
          <w:color w:val="000000"/>
        </w:rPr>
        <w:t xml:space="preserve"> or other circumstances by reason of which a planning enforcement order may be applied for or made in relation to the Property.</w:t>
      </w:r>
      <w:r w:rsidR="006F1C3E">
        <w:rPr>
          <w:rStyle w:val="FootnoteReference"/>
          <w:color w:val="000000"/>
        </w:rPr>
        <w:footnoteReference w:id="17"/>
      </w:r>
    </w:p>
    <w:p w14:paraId="00EA95DD" w14:textId="77777777" w:rsidR="0068512E" w:rsidRPr="005D6632" w:rsidRDefault="0068512E" w:rsidP="003C32BD">
      <w:pPr>
        <w:tabs>
          <w:tab w:val="left" w:pos="300"/>
          <w:tab w:val="left" w:pos="900"/>
        </w:tabs>
        <w:spacing w:after="120"/>
        <w:ind w:left="900" w:hanging="900"/>
        <w:rPr>
          <w:color w:val="000000"/>
        </w:rPr>
      </w:pPr>
      <w:r w:rsidRPr="005D6632">
        <w:rPr>
          <w:color w:val="000000"/>
        </w:rPr>
        <w:t>14.</w:t>
      </w:r>
      <w:r w:rsidRPr="005D6632">
        <w:rPr>
          <w:color w:val="000000"/>
        </w:rPr>
        <w:tab/>
      </w:r>
      <w:r w:rsidRPr="005D6632">
        <w:rPr>
          <w:color w:val="000000"/>
        </w:rPr>
        <w:tab/>
        <w:t>No planning permission affecting the Property is the subject of an existing challenge as to its validity.</w:t>
      </w:r>
    </w:p>
    <w:p w14:paraId="4283F948" w14:textId="77777777" w:rsidR="0068512E" w:rsidRPr="005D6632" w:rsidRDefault="0068512E" w:rsidP="003C32BD">
      <w:pPr>
        <w:tabs>
          <w:tab w:val="left" w:pos="300"/>
          <w:tab w:val="left" w:pos="900"/>
        </w:tabs>
        <w:spacing w:after="120"/>
        <w:ind w:left="900" w:hanging="900"/>
        <w:rPr>
          <w:color w:val="000000"/>
        </w:rPr>
      </w:pPr>
      <w:r w:rsidRPr="005D6632">
        <w:rPr>
          <w:color w:val="000000"/>
        </w:rPr>
        <w:t>15.1</w:t>
      </w:r>
      <w:r w:rsidRPr="005D6632">
        <w:rPr>
          <w:color w:val="000000"/>
        </w:rPr>
        <w:tab/>
        <w:t xml:space="preserve">The planning permissions affecting the Property are subject only to conditions which have either been satisfied so that nothing further remains to be done under them or, in the case of continuing conditions, are being complied with and the Company knows of no reason why </w:t>
      </w:r>
      <w:r w:rsidR="005E5224" w:rsidRPr="005D6632">
        <w:rPr>
          <w:color w:val="000000"/>
        </w:rPr>
        <w:t>those</w:t>
      </w:r>
      <w:r w:rsidRPr="005D6632">
        <w:rPr>
          <w:color w:val="000000"/>
        </w:rPr>
        <w:t xml:space="preserve"> conditions should not continue to be so complied with.</w:t>
      </w:r>
    </w:p>
    <w:p w14:paraId="07D17F1B" w14:textId="285872CC" w:rsidR="00EB421C" w:rsidRDefault="005E5224" w:rsidP="003C32BD">
      <w:pPr>
        <w:tabs>
          <w:tab w:val="left" w:pos="300"/>
          <w:tab w:val="left" w:pos="900"/>
        </w:tabs>
        <w:spacing w:after="120"/>
        <w:ind w:left="900" w:hanging="900"/>
        <w:rPr>
          <w:color w:val="000000"/>
        </w:rPr>
      </w:pPr>
      <w:r w:rsidRPr="005D6632">
        <w:rPr>
          <w:color w:val="000000"/>
        </w:rPr>
        <w:t>16.</w:t>
      </w:r>
      <w:r w:rsidRPr="005D6632">
        <w:rPr>
          <w:color w:val="000000"/>
        </w:rPr>
        <w:tab/>
      </w:r>
      <w:r w:rsidRPr="005D6632">
        <w:rPr>
          <w:color w:val="000000"/>
        </w:rPr>
        <w:tab/>
        <w:t>T</w:t>
      </w:r>
      <w:r w:rsidR="0068512E" w:rsidRPr="005D6632">
        <w:rPr>
          <w:color w:val="000000"/>
        </w:rPr>
        <w:t>here is no application for planning permission</w:t>
      </w:r>
      <w:r w:rsidR="00EB421C">
        <w:rPr>
          <w:color w:val="000000"/>
        </w:rPr>
        <w:t>,</w:t>
      </w:r>
      <w:r w:rsidR="0068512E" w:rsidRPr="005D6632">
        <w:rPr>
          <w:color w:val="000000"/>
        </w:rPr>
        <w:t xml:space="preserve"> </w:t>
      </w:r>
      <w:r w:rsidR="00EB421C" w:rsidRPr="00EB421C">
        <w:rPr>
          <w:color w:val="000000"/>
        </w:rPr>
        <w:t>non-material amendment to a planning permission, or listed buildings consent in respect of the Property awaiting determination and no planning, non-material amendment or listed buildings decision or deemed refusal which is subject to appeal.</w:t>
      </w:r>
      <w:r w:rsidR="00EB421C" w:rsidRPr="00EB421C">
        <w:rPr>
          <w:rStyle w:val="FootnoteReference"/>
          <w:color w:val="000000"/>
        </w:rPr>
        <w:t xml:space="preserve"> </w:t>
      </w:r>
      <w:r w:rsidR="00EB421C" w:rsidRPr="005D6632">
        <w:rPr>
          <w:rStyle w:val="FootnoteReference"/>
          <w:color w:val="000000"/>
        </w:rPr>
        <w:footnoteReference w:id="18"/>
      </w:r>
    </w:p>
    <w:p w14:paraId="621326EE" w14:textId="77777777" w:rsidR="0068512E" w:rsidRPr="005D6632" w:rsidRDefault="005E5224" w:rsidP="003C32BD">
      <w:pPr>
        <w:tabs>
          <w:tab w:val="left" w:pos="300"/>
          <w:tab w:val="left" w:pos="900"/>
        </w:tabs>
        <w:spacing w:after="120"/>
        <w:ind w:left="900" w:hanging="900"/>
        <w:rPr>
          <w:color w:val="000000"/>
        </w:rPr>
      </w:pPr>
      <w:r w:rsidRPr="005D6632">
        <w:rPr>
          <w:color w:val="000000"/>
        </w:rPr>
        <w:t>17.1</w:t>
      </w:r>
      <w:r w:rsidRPr="005D6632">
        <w:rPr>
          <w:color w:val="000000"/>
        </w:rPr>
        <w:tab/>
        <w:t>T</w:t>
      </w:r>
      <w:r w:rsidR="0068512E" w:rsidRPr="005D6632">
        <w:rPr>
          <w:color w:val="000000"/>
        </w:rPr>
        <w:t xml:space="preserve">he Company is not required to enter into any agreement or planning obligation or planning contribution </w:t>
      </w:r>
      <w:r w:rsidRPr="005D6632">
        <w:rPr>
          <w:color w:val="000000"/>
        </w:rPr>
        <w:t xml:space="preserve">(together a "Planning Agreement") </w:t>
      </w:r>
      <w:r w:rsidR="0068512E" w:rsidRPr="005D6632">
        <w:rPr>
          <w:color w:val="000000"/>
        </w:rPr>
        <w:t>affecting the Property under:</w:t>
      </w:r>
    </w:p>
    <w:p w14:paraId="13C95F44" w14:textId="77777777" w:rsidR="0068512E" w:rsidRPr="005D6632" w:rsidRDefault="0068512E" w:rsidP="003C32BD">
      <w:pPr>
        <w:tabs>
          <w:tab w:val="left" w:pos="300"/>
          <w:tab w:val="left" w:pos="900"/>
        </w:tabs>
        <w:spacing w:after="120"/>
        <w:ind w:left="900" w:hanging="900"/>
        <w:rPr>
          <w:color w:val="000000"/>
        </w:rPr>
      </w:pPr>
      <w:r w:rsidRPr="005D6632">
        <w:rPr>
          <w:color w:val="000000"/>
        </w:rPr>
        <w:tab/>
      </w:r>
      <w:r w:rsidRPr="005D6632">
        <w:rPr>
          <w:color w:val="000000"/>
        </w:rPr>
        <w:tab/>
        <w:t>Section 52 of the Town and Country Planning Act 1971</w:t>
      </w:r>
      <w:r w:rsidRPr="005D6632">
        <w:rPr>
          <w:rStyle w:val="FootnoteReference"/>
          <w:color w:val="000000"/>
        </w:rPr>
        <w:footnoteReference w:id="19"/>
      </w:r>
    </w:p>
    <w:p w14:paraId="2F586F46" w14:textId="77777777" w:rsidR="0068512E" w:rsidRPr="005D6632" w:rsidRDefault="0068512E" w:rsidP="003C32BD">
      <w:pPr>
        <w:tabs>
          <w:tab w:val="left" w:pos="300"/>
          <w:tab w:val="left" w:pos="900"/>
        </w:tabs>
        <w:spacing w:after="120"/>
        <w:ind w:left="900" w:hanging="900"/>
        <w:rPr>
          <w:color w:val="000000"/>
        </w:rPr>
      </w:pPr>
      <w:r w:rsidRPr="005D6632">
        <w:rPr>
          <w:color w:val="000000"/>
        </w:rPr>
        <w:tab/>
      </w:r>
      <w:r w:rsidRPr="005D6632">
        <w:rPr>
          <w:color w:val="000000"/>
        </w:rPr>
        <w:tab/>
        <w:t>Section 38</w:t>
      </w:r>
      <w:r w:rsidRPr="005D6632">
        <w:rPr>
          <w:rStyle w:val="FootnoteReference"/>
          <w:color w:val="000000"/>
        </w:rPr>
        <w:footnoteReference w:id="20"/>
      </w:r>
      <w:r w:rsidRPr="005D6632">
        <w:rPr>
          <w:color w:val="000000"/>
        </w:rPr>
        <w:t xml:space="preserve"> and 278</w:t>
      </w:r>
      <w:r w:rsidRPr="005D6632">
        <w:rPr>
          <w:rStyle w:val="FootnoteReference"/>
          <w:color w:val="000000"/>
        </w:rPr>
        <w:footnoteReference w:id="21"/>
      </w:r>
      <w:r w:rsidRPr="005D6632">
        <w:rPr>
          <w:color w:val="000000"/>
        </w:rPr>
        <w:t xml:space="preserve"> of the Highways Act 1980</w:t>
      </w:r>
    </w:p>
    <w:p w14:paraId="6EB1936A" w14:textId="77777777" w:rsidR="0068512E" w:rsidRPr="005D6632" w:rsidRDefault="0068512E" w:rsidP="003C32BD">
      <w:pPr>
        <w:tabs>
          <w:tab w:val="left" w:pos="300"/>
          <w:tab w:val="left" w:pos="900"/>
        </w:tabs>
        <w:spacing w:after="120"/>
        <w:ind w:left="900" w:hanging="900"/>
        <w:rPr>
          <w:color w:val="000000"/>
        </w:rPr>
      </w:pPr>
      <w:r w:rsidRPr="005D6632">
        <w:rPr>
          <w:color w:val="000000"/>
        </w:rPr>
        <w:tab/>
      </w:r>
      <w:r w:rsidRPr="005D6632">
        <w:rPr>
          <w:color w:val="000000"/>
        </w:rPr>
        <w:tab/>
        <w:t>Section 33 of the Local Government (Miscellaneous Provisions) Act 1982</w:t>
      </w:r>
      <w:r w:rsidRPr="005D6632">
        <w:rPr>
          <w:rStyle w:val="FootnoteReference"/>
          <w:color w:val="000000"/>
        </w:rPr>
        <w:footnoteReference w:id="22"/>
      </w:r>
      <w:r w:rsidRPr="005D6632">
        <w:rPr>
          <w:color w:val="000000"/>
        </w:rPr>
        <w:t xml:space="preserve"> </w:t>
      </w:r>
    </w:p>
    <w:p w14:paraId="2D71322F" w14:textId="77777777" w:rsidR="0068512E" w:rsidRPr="005D6632" w:rsidRDefault="0068512E" w:rsidP="003C32BD">
      <w:pPr>
        <w:tabs>
          <w:tab w:val="left" w:pos="300"/>
          <w:tab w:val="left" w:pos="900"/>
        </w:tabs>
        <w:spacing w:after="120"/>
        <w:ind w:left="900" w:hanging="900"/>
        <w:rPr>
          <w:color w:val="000000"/>
        </w:rPr>
      </w:pPr>
      <w:r w:rsidRPr="005D6632">
        <w:rPr>
          <w:color w:val="000000"/>
        </w:rPr>
        <w:tab/>
      </w:r>
      <w:r w:rsidRPr="005D6632">
        <w:rPr>
          <w:color w:val="000000"/>
        </w:rPr>
        <w:tab/>
        <w:t>Section 106 of the Town and Country Planning Act 1990</w:t>
      </w:r>
      <w:r w:rsidRPr="005D6632">
        <w:rPr>
          <w:rStyle w:val="FootnoteReference"/>
          <w:color w:val="000000"/>
        </w:rPr>
        <w:footnoteReference w:id="23"/>
      </w:r>
      <w:r w:rsidRPr="005D6632">
        <w:rPr>
          <w:color w:val="000000"/>
        </w:rPr>
        <w:t xml:space="preserve"> </w:t>
      </w:r>
    </w:p>
    <w:p w14:paraId="6A9F0578" w14:textId="77777777" w:rsidR="0068512E" w:rsidRPr="005D6632" w:rsidRDefault="0068512E" w:rsidP="003C32BD">
      <w:pPr>
        <w:tabs>
          <w:tab w:val="left" w:pos="300"/>
          <w:tab w:val="left" w:pos="900"/>
        </w:tabs>
        <w:spacing w:after="120"/>
        <w:ind w:left="900" w:hanging="900"/>
        <w:rPr>
          <w:color w:val="000000"/>
        </w:rPr>
      </w:pPr>
      <w:r w:rsidRPr="005D6632">
        <w:rPr>
          <w:color w:val="000000"/>
        </w:rPr>
        <w:lastRenderedPageBreak/>
        <w:tab/>
      </w:r>
      <w:r w:rsidRPr="005D6632">
        <w:rPr>
          <w:color w:val="000000"/>
        </w:rPr>
        <w:tab/>
        <w:t>Section 104 of the Water Industry Act 1991</w:t>
      </w:r>
      <w:r w:rsidRPr="005D6632">
        <w:rPr>
          <w:rStyle w:val="FootnoteReference"/>
          <w:color w:val="000000"/>
        </w:rPr>
        <w:footnoteReference w:id="24"/>
      </w:r>
    </w:p>
    <w:p w14:paraId="66A7E660" w14:textId="374D8CBB" w:rsidR="0068512E" w:rsidRPr="005D6632" w:rsidRDefault="0068512E" w:rsidP="003C32BD">
      <w:pPr>
        <w:tabs>
          <w:tab w:val="left" w:pos="300"/>
          <w:tab w:val="left" w:pos="900"/>
        </w:tabs>
        <w:spacing w:after="120"/>
        <w:ind w:left="900" w:hanging="900"/>
        <w:rPr>
          <w:color w:val="000000"/>
        </w:rPr>
      </w:pPr>
      <w:r w:rsidRPr="005D6632">
        <w:rPr>
          <w:color w:val="000000"/>
        </w:rPr>
        <w:tab/>
      </w:r>
      <w:r w:rsidRPr="005D6632">
        <w:rPr>
          <w:color w:val="000000"/>
        </w:rPr>
        <w:tab/>
        <w:t>or any provision in legislation of a similar nature.</w:t>
      </w:r>
    </w:p>
    <w:p w14:paraId="523DDCB2" w14:textId="6B411FD4" w:rsidR="0068512E" w:rsidRDefault="0068512E" w:rsidP="003C32BD">
      <w:pPr>
        <w:tabs>
          <w:tab w:val="left" w:pos="300"/>
          <w:tab w:val="left" w:pos="900"/>
        </w:tabs>
        <w:spacing w:before="240" w:after="120"/>
        <w:ind w:left="900" w:hanging="900"/>
        <w:rPr>
          <w:color w:val="000000"/>
        </w:rPr>
      </w:pPr>
      <w:r w:rsidRPr="005D6632">
        <w:rPr>
          <w:color w:val="000000"/>
        </w:rPr>
        <w:t>17.2</w:t>
      </w:r>
      <w:r w:rsidRPr="005D6632">
        <w:rPr>
          <w:color w:val="000000"/>
        </w:rPr>
        <w:tab/>
        <w:t xml:space="preserve">Where there is any </w:t>
      </w:r>
      <w:r w:rsidR="000C21B7">
        <w:rPr>
          <w:color w:val="000000"/>
        </w:rPr>
        <w:t>Planning A</w:t>
      </w:r>
      <w:r w:rsidRPr="005D6632">
        <w:rPr>
          <w:color w:val="000000"/>
        </w:rPr>
        <w:t>greement</w:t>
      </w:r>
      <w:r w:rsidR="005E5224" w:rsidRPr="005D6632">
        <w:rPr>
          <w:color w:val="000000"/>
        </w:rPr>
        <w:t xml:space="preserve"> referred to in 17.1 above</w:t>
      </w:r>
      <w:r w:rsidRPr="005D6632">
        <w:rPr>
          <w:color w:val="000000"/>
        </w:rPr>
        <w:t>, so far as the Company is aware</w:t>
      </w:r>
      <w:r w:rsidR="005E5224" w:rsidRPr="005D6632">
        <w:rPr>
          <w:color w:val="000000"/>
        </w:rPr>
        <w:t>,</w:t>
      </w:r>
      <w:r w:rsidRPr="005D6632">
        <w:rPr>
          <w:color w:val="000000"/>
        </w:rPr>
        <w:t xml:space="preserve"> all of the obligations which have fallen due as at the date of the certificate have been </w:t>
      </w:r>
      <w:r w:rsidR="005E5224" w:rsidRPr="005D6632">
        <w:rPr>
          <w:color w:val="000000"/>
        </w:rPr>
        <w:t>observed o</w:t>
      </w:r>
      <w:r w:rsidR="000C21B7">
        <w:rPr>
          <w:color w:val="000000"/>
        </w:rPr>
        <w:t>r</w:t>
      </w:r>
      <w:r w:rsidR="005E5224" w:rsidRPr="005D6632">
        <w:rPr>
          <w:color w:val="000000"/>
        </w:rPr>
        <w:t xml:space="preserve"> performed </w:t>
      </w:r>
      <w:r w:rsidRPr="005D6632">
        <w:rPr>
          <w:color w:val="000000"/>
        </w:rPr>
        <w:t xml:space="preserve">and no notice of breach has been received and there are no material obligations which remain to be </w:t>
      </w:r>
      <w:r w:rsidR="005E5224" w:rsidRPr="005D6632">
        <w:rPr>
          <w:color w:val="000000"/>
        </w:rPr>
        <w:t xml:space="preserve">observed or </w:t>
      </w:r>
      <w:r w:rsidRPr="005D6632">
        <w:rPr>
          <w:color w:val="000000"/>
        </w:rPr>
        <w:t>performed.</w:t>
      </w:r>
    </w:p>
    <w:p w14:paraId="2D625CFE" w14:textId="2F6A0E17" w:rsidR="00D9559E" w:rsidRPr="00D9559E" w:rsidRDefault="00D9559E" w:rsidP="00D9559E">
      <w:pPr>
        <w:tabs>
          <w:tab w:val="left" w:pos="300"/>
          <w:tab w:val="left" w:pos="900"/>
        </w:tabs>
        <w:spacing w:before="240" w:after="120"/>
        <w:ind w:left="900" w:hanging="900"/>
        <w:rPr>
          <w:color w:val="000000"/>
        </w:rPr>
      </w:pPr>
      <w:r w:rsidRPr="00D9559E">
        <w:rPr>
          <w:color w:val="000000"/>
        </w:rPr>
        <w:t>18.2</w:t>
      </w:r>
      <w:r w:rsidRPr="00D9559E">
        <w:rPr>
          <w:color w:val="000000"/>
        </w:rPr>
        <w:tab/>
        <w:t>Where there is a community infrastructure levy</w:t>
      </w:r>
      <w:r>
        <w:rPr>
          <w:rStyle w:val="FootnoteReference"/>
          <w:color w:val="000000"/>
        </w:rPr>
        <w:footnoteReference w:id="25"/>
      </w:r>
      <w:r w:rsidRPr="00D9559E">
        <w:rPr>
          <w:color w:val="000000"/>
        </w:rPr>
        <w:t xml:space="preserve"> charging schedule in place</w:t>
      </w:r>
      <w:r>
        <w:rPr>
          <w:color w:val="000000"/>
        </w:rPr>
        <w:t xml:space="preserve"> </w:t>
      </w:r>
      <w:r w:rsidRPr="00D9559E">
        <w:rPr>
          <w:color w:val="000000"/>
        </w:rPr>
        <w:t xml:space="preserve">which affects the Property, so far as </w:t>
      </w:r>
      <w:r>
        <w:rPr>
          <w:color w:val="000000"/>
        </w:rPr>
        <w:t>the Company</w:t>
      </w:r>
      <w:r w:rsidRPr="00D9559E">
        <w:rPr>
          <w:color w:val="000000"/>
        </w:rPr>
        <w:t xml:space="preserve"> is aware either:</w:t>
      </w:r>
    </w:p>
    <w:p w14:paraId="31964900" w14:textId="77777777" w:rsidR="00D9559E" w:rsidRPr="00D9559E" w:rsidRDefault="00D9559E" w:rsidP="00D9559E">
      <w:pPr>
        <w:tabs>
          <w:tab w:val="left" w:pos="300"/>
          <w:tab w:val="left" w:pos="900"/>
        </w:tabs>
        <w:spacing w:before="240" w:after="120"/>
        <w:ind w:left="900" w:hanging="900"/>
        <w:rPr>
          <w:color w:val="000000"/>
        </w:rPr>
      </w:pPr>
      <w:r w:rsidRPr="00D9559E">
        <w:rPr>
          <w:color w:val="000000"/>
        </w:rPr>
        <w:t>18.2.1</w:t>
      </w:r>
      <w:r w:rsidRPr="00D9559E">
        <w:rPr>
          <w:color w:val="000000"/>
        </w:rPr>
        <w:tab/>
        <w:t>no demand notice has been issued; or</w:t>
      </w:r>
    </w:p>
    <w:p w14:paraId="3C6F0020" w14:textId="6D7B5ED6" w:rsidR="00D9559E" w:rsidRPr="005D6632" w:rsidRDefault="00D9559E" w:rsidP="00D9559E">
      <w:pPr>
        <w:tabs>
          <w:tab w:val="left" w:pos="300"/>
          <w:tab w:val="left" w:pos="900"/>
        </w:tabs>
        <w:spacing w:before="240" w:after="120"/>
        <w:ind w:left="900" w:hanging="900"/>
        <w:rPr>
          <w:color w:val="000000"/>
        </w:rPr>
      </w:pPr>
      <w:r w:rsidRPr="00D9559E">
        <w:rPr>
          <w:color w:val="000000"/>
        </w:rPr>
        <w:t>18.2.2</w:t>
      </w:r>
      <w:r w:rsidRPr="00D9559E">
        <w:rPr>
          <w:color w:val="000000"/>
        </w:rPr>
        <w:tab/>
        <w:t>if a demand notice has been issued, it has been complied with and there are no community infrastructure levy payments outstanding in relation to the Property.</w:t>
      </w:r>
    </w:p>
    <w:p w14:paraId="50B67653" w14:textId="687C1B96" w:rsidR="00976281" w:rsidRPr="00976281" w:rsidRDefault="00976281" w:rsidP="00976281">
      <w:pPr>
        <w:tabs>
          <w:tab w:val="left" w:pos="300"/>
          <w:tab w:val="left" w:pos="900"/>
        </w:tabs>
        <w:spacing w:before="240" w:after="120"/>
        <w:ind w:left="900" w:hanging="900"/>
        <w:rPr>
          <w:color w:val="000000"/>
        </w:rPr>
      </w:pPr>
      <w:r>
        <w:rPr>
          <w:color w:val="000000"/>
        </w:rPr>
        <w:t>19.2</w:t>
      </w:r>
      <w:r>
        <w:rPr>
          <w:color w:val="000000"/>
        </w:rPr>
        <w:tab/>
      </w:r>
      <w:r w:rsidRPr="00976281">
        <w:rPr>
          <w:color w:val="000000"/>
        </w:rPr>
        <w:t xml:space="preserve">Where there are any buildings or structures or erections on the Property that are listed under Section 1 of the Planning (Listed Buildings and Conservation Areas) Act 1990 </w:t>
      </w:r>
      <w:r>
        <w:rPr>
          <w:color w:val="000000"/>
        </w:rPr>
        <w:t>(“</w:t>
      </w:r>
      <w:r w:rsidRPr="00976281">
        <w:rPr>
          <w:color w:val="000000"/>
        </w:rPr>
        <w:t>Listed</w:t>
      </w:r>
      <w:r>
        <w:rPr>
          <w:color w:val="000000"/>
        </w:rPr>
        <w:t>”)</w:t>
      </w:r>
      <w:r w:rsidRPr="00976281">
        <w:rPr>
          <w:color w:val="000000"/>
        </w:rPr>
        <w:t>, the Company is not aware that:</w:t>
      </w:r>
    </w:p>
    <w:p w14:paraId="02E62B8E" w14:textId="77777777" w:rsidR="00976281" w:rsidRPr="00976281" w:rsidRDefault="00976281" w:rsidP="00976281">
      <w:pPr>
        <w:tabs>
          <w:tab w:val="left" w:pos="300"/>
          <w:tab w:val="left" w:pos="900"/>
        </w:tabs>
        <w:spacing w:before="240" w:after="120"/>
        <w:ind w:left="900" w:hanging="900"/>
        <w:rPr>
          <w:color w:val="000000"/>
        </w:rPr>
      </w:pPr>
      <w:r w:rsidRPr="00976281">
        <w:rPr>
          <w:color w:val="000000"/>
        </w:rPr>
        <w:t>19.2.1</w:t>
      </w:r>
      <w:r w:rsidRPr="00976281">
        <w:rPr>
          <w:color w:val="000000"/>
        </w:rPr>
        <w:tab/>
        <w:t xml:space="preserve">any demolition, works or alterations which have been carried out to the Listed part of the Property are unauthorised or have been carried out without any necessary consents being obtained; </w:t>
      </w:r>
    </w:p>
    <w:p w14:paraId="532196D7" w14:textId="53D8B760" w:rsidR="00976281" w:rsidRPr="00976281" w:rsidRDefault="00976281" w:rsidP="00976281">
      <w:pPr>
        <w:tabs>
          <w:tab w:val="left" w:pos="300"/>
          <w:tab w:val="left" w:pos="900"/>
        </w:tabs>
        <w:spacing w:before="240" w:after="120"/>
        <w:ind w:left="900" w:hanging="900"/>
        <w:rPr>
          <w:color w:val="000000"/>
        </w:rPr>
      </w:pPr>
      <w:r w:rsidRPr="00976281">
        <w:rPr>
          <w:color w:val="000000"/>
        </w:rPr>
        <w:t>19.2.2</w:t>
      </w:r>
      <w:r w:rsidRPr="00976281">
        <w:rPr>
          <w:color w:val="000000"/>
        </w:rPr>
        <w:tab/>
        <w:t xml:space="preserve">any enforcement proceedings under the Planning (Listed Building and Conservation Areas) Act 1990 (or any other relevant statute relating to town and country planning, which is in force </w:t>
      </w:r>
      <w:r w:rsidR="00247FA5">
        <w:rPr>
          <w:color w:val="000000"/>
        </w:rPr>
        <w:t>at the date of the c</w:t>
      </w:r>
      <w:r w:rsidRPr="00976281">
        <w:rPr>
          <w:color w:val="000000"/>
        </w:rPr>
        <w:t>ertificate) have been commenced or notices served; and</w:t>
      </w:r>
    </w:p>
    <w:p w14:paraId="4AA48F0C" w14:textId="7C3B42CC" w:rsidR="00976281" w:rsidRPr="00976281" w:rsidRDefault="00976281" w:rsidP="00976281">
      <w:pPr>
        <w:tabs>
          <w:tab w:val="left" w:pos="300"/>
          <w:tab w:val="left" w:pos="900"/>
        </w:tabs>
        <w:spacing w:before="240" w:after="120"/>
        <w:ind w:left="900" w:hanging="900"/>
        <w:rPr>
          <w:color w:val="000000"/>
        </w:rPr>
      </w:pPr>
      <w:r w:rsidRPr="00976281">
        <w:rPr>
          <w:color w:val="000000"/>
        </w:rPr>
        <w:t>19.2.3</w:t>
      </w:r>
      <w:r w:rsidRPr="00976281">
        <w:rPr>
          <w:color w:val="000000"/>
        </w:rPr>
        <w:tab/>
        <w:t>any such proceedings or notices have been proposed.</w:t>
      </w:r>
    </w:p>
    <w:p w14:paraId="2610A125" w14:textId="77777777" w:rsidR="00976281" w:rsidRPr="00976281" w:rsidRDefault="00976281" w:rsidP="00976281">
      <w:pPr>
        <w:tabs>
          <w:tab w:val="left" w:pos="300"/>
          <w:tab w:val="left" w:pos="900"/>
        </w:tabs>
        <w:spacing w:before="240" w:after="120"/>
        <w:ind w:left="900" w:hanging="900"/>
        <w:rPr>
          <w:color w:val="000000"/>
        </w:rPr>
      </w:pPr>
      <w:r w:rsidRPr="00976281">
        <w:rPr>
          <w:color w:val="000000"/>
        </w:rPr>
        <w:t>19.3</w:t>
      </w:r>
      <w:r w:rsidRPr="00976281">
        <w:rPr>
          <w:color w:val="000000"/>
        </w:rPr>
        <w:tab/>
        <w:t xml:space="preserve">Where there are any buildings or structures or erections on the Property that are Listed: </w:t>
      </w:r>
    </w:p>
    <w:p w14:paraId="7B6B4279" w14:textId="53C934B6" w:rsidR="00976281" w:rsidRDefault="00976281" w:rsidP="00976281">
      <w:pPr>
        <w:tabs>
          <w:tab w:val="left" w:pos="300"/>
          <w:tab w:val="left" w:pos="900"/>
        </w:tabs>
        <w:spacing w:before="240" w:after="120"/>
        <w:ind w:left="900" w:hanging="900"/>
        <w:rPr>
          <w:color w:val="000000"/>
        </w:rPr>
      </w:pPr>
      <w:r w:rsidRPr="00976281">
        <w:rPr>
          <w:color w:val="000000"/>
        </w:rPr>
        <w:t>19.3.1</w:t>
      </w:r>
      <w:r w:rsidRPr="00976281">
        <w:rPr>
          <w:color w:val="000000"/>
        </w:rPr>
        <w:tab/>
        <w:t>the listed building consents affecting the Property are subject only to conditions which have either been satisfied so that nothing further remains to be done under them or, in the case of continuing conditions, are being complied with and the Company knows of no reason why those conditions should not continue to be so complied with.</w:t>
      </w:r>
    </w:p>
    <w:p w14:paraId="2A48811E" w14:textId="435E628E" w:rsidR="0068512E" w:rsidRPr="005D6632" w:rsidRDefault="0068512E" w:rsidP="003C32BD">
      <w:pPr>
        <w:tabs>
          <w:tab w:val="left" w:pos="300"/>
          <w:tab w:val="left" w:pos="900"/>
        </w:tabs>
        <w:spacing w:before="240" w:after="120"/>
        <w:ind w:left="900" w:hanging="900"/>
        <w:rPr>
          <w:color w:val="000000"/>
        </w:rPr>
      </w:pPr>
      <w:r w:rsidRPr="005D6632">
        <w:rPr>
          <w:color w:val="000000"/>
        </w:rPr>
        <w:t>2</w:t>
      </w:r>
      <w:r w:rsidR="001926C5">
        <w:rPr>
          <w:color w:val="000000"/>
        </w:rPr>
        <w:t>1</w:t>
      </w:r>
      <w:r w:rsidRPr="005D6632">
        <w:rPr>
          <w:color w:val="000000"/>
        </w:rPr>
        <w:t>.</w:t>
      </w:r>
      <w:r w:rsidR="001B3ACE">
        <w:rPr>
          <w:color w:val="000000"/>
        </w:rPr>
        <w:tab/>
      </w:r>
      <w:r w:rsidR="001B3ACE">
        <w:rPr>
          <w:color w:val="000000"/>
        </w:rPr>
        <w:tab/>
      </w:r>
      <w:r w:rsidRPr="005D6632">
        <w:rPr>
          <w:color w:val="000000"/>
        </w:rPr>
        <w:t>The Company is not aware of any resolution, proposal, order or act made or contemplated for the compulsory acquisition of the Property or any private access to it</w:t>
      </w:r>
      <w:r w:rsidR="00610BEC">
        <w:rPr>
          <w:color w:val="000000"/>
        </w:rPr>
        <w:t xml:space="preserve"> </w:t>
      </w:r>
      <w:r w:rsidR="00610BEC" w:rsidRPr="00610BEC">
        <w:rPr>
          <w:color w:val="000000"/>
        </w:rPr>
        <w:t>or rights over it</w:t>
      </w:r>
      <w:r w:rsidRPr="005D6632">
        <w:rPr>
          <w:color w:val="000000"/>
        </w:rPr>
        <w:t>.</w:t>
      </w:r>
    </w:p>
    <w:p w14:paraId="3A8E1751" w14:textId="77777777" w:rsidR="005E5224" w:rsidRPr="005D6632" w:rsidRDefault="005E5224" w:rsidP="003C32BD">
      <w:pPr>
        <w:tabs>
          <w:tab w:val="left" w:pos="300"/>
          <w:tab w:val="left" w:pos="900"/>
        </w:tabs>
        <w:spacing w:before="240" w:after="120"/>
        <w:ind w:left="900" w:hanging="900"/>
        <w:rPr>
          <w:b/>
          <w:color w:val="000000"/>
        </w:rPr>
      </w:pPr>
      <w:r w:rsidRPr="005D6632">
        <w:rPr>
          <w:b/>
          <w:color w:val="000000"/>
        </w:rPr>
        <w:lastRenderedPageBreak/>
        <w:t>STATUTORY MATTERS</w:t>
      </w:r>
    </w:p>
    <w:p w14:paraId="782159D6" w14:textId="3D6A7106" w:rsidR="0068512E" w:rsidRPr="005D6632" w:rsidRDefault="0068512E" w:rsidP="003C32BD">
      <w:pPr>
        <w:tabs>
          <w:tab w:val="left" w:pos="300"/>
          <w:tab w:val="left" w:pos="900"/>
        </w:tabs>
        <w:spacing w:after="120"/>
        <w:ind w:left="900" w:hanging="900"/>
        <w:rPr>
          <w:color w:val="000000"/>
        </w:rPr>
      </w:pPr>
      <w:r w:rsidRPr="005D6632">
        <w:rPr>
          <w:color w:val="000000"/>
        </w:rPr>
        <w:t>2</w:t>
      </w:r>
      <w:r w:rsidR="009D5890">
        <w:rPr>
          <w:color w:val="000000"/>
        </w:rPr>
        <w:t>2</w:t>
      </w:r>
      <w:r w:rsidRPr="005D6632">
        <w:rPr>
          <w:color w:val="000000"/>
        </w:rPr>
        <w:t>.</w:t>
      </w:r>
      <w:r w:rsidRPr="005D6632">
        <w:rPr>
          <w:color w:val="000000"/>
        </w:rPr>
        <w:tab/>
      </w:r>
      <w:r w:rsidRPr="005D6632">
        <w:rPr>
          <w:color w:val="000000"/>
        </w:rPr>
        <w:tab/>
        <w:t xml:space="preserve">The Company is not aware of any outstanding order, notice or other requirement of any local or other authority </w:t>
      </w:r>
      <w:r w:rsidR="00A62332">
        <w:rPr>
          <w:color w:val="000000"/>
        </w:rPr>
        <w:t xml:space="preserve">pursuant to statute </w:t>
      </w:r>
      <w:r w:rsidRPr="005D6632">
        <w:rPr>
          <w:color w:val="000000"/>
        </w:rPr>
        <w:t>that affects the Existing Use or involves expenditure in compliance with it</w:t>
      </w:r>
      <w:r w:rsidR="00A62332">
        <w:rPr>
          <w:color w:val="000000"/>
        </w:rPr>
        <w:t>,</w:t>
      </w:r>
      <w:r w:rsidRPr="005D6632">
        <w:rPr>
          <w:color w:val="000000"/>
        </w:rPr>
        <w:t xml:space="preserve"> nor of any other circumstance which may result in any such order</w:t>
      </w:r>
      <w:r w:rsidR="00A62332">
        <w:rPr>
          <w:color w:val="000000"/>
        </w:rPr>
        <w:t>,</w:t>
      </w:r>
      <w:r w:rsidRPr="005D6632">
        <w:rPr>
          <w:color w:val="000000"/>
        </w:rPr>
        <w:t xml:space="preserve"> notice</w:t>
      </w:r>
      <w:r w:rsidR="00A62332">
        <w:rPr>
          <w:color w:val="000000"/>
        </w:rPr>
        <w:t xml:space="preserve"> or requirement</w:t>
      </w:r>
      <w:r w:rsidRPr="005D6632">
        <w:rPr>
          <w:color w:val="000000"/>
        </w:rPr>
        <w:t xml:space="preserve"> being made or served.</w:t>
      </w:r>
    </w:p>
    <w:p w14:paraId="328057A9" w14:textId="16E98FA8" w:rsidR="0068512E" w:rsidRPr="005D6632" w:rsidRDefault="0068512E" w:rsidP="003C32BD">
      <w:pPr>
        <w:tabs>
          <w:tab w:val="left" w:pos="300"/>
          <w:tab w:val="left" w:pos="900"/>
        </w:tabs>
        <w:spacing w:after="120"/>
        <w:ind w:left="900" w:hanging="900"/>
        <w:rPr>
          <w:color w:val="000000"/>
        </w:rPr>
      </w:pPr>
      <w:r w:rsidRPr="005D6632">
        <w:rPr>
          <w:color w:val="000000"/>
        </w:rPr>
        <w:t>2</w:t>
      </w:r>
      <w:r w:rsidR="00B46BEB">
        <w:rPr>
          <w:color w:val="000000"/>
        </w:rPr>
        <w:t>3</w:t>
      </w:r>
      <w:r w:rsidRPr="005D6632">
        <w:rPr>
          <w:color w:val="000000"/>
        </w:rPr>
        <w:t>.</w:t>
      </w:r>
      <w:r w:rsidRPr="005D6632">
        <w:rPr>
          <w:color w:val="000000"/>
        </w:rPr>
        <w:tab/>
      </w:r>
      <w:r w:rsidRPr="005D6632">
        <w:rPr>
          <w:color w:val="000000"/>
        </w:rPr>
        <w:tab/>
        <w:t xml:space="preserve">The Company has not received notice of any breach of and is not aware of any material breach of the requirements of any statute </w:t>
      </w:r>
      <w:r w:rsidR="00061B66">
        <w:rPr>
          <w:color w:val="000000"/>
        </w:rPr>
        <w:t xml:space="preserve">affecting the Property that are </w:t>
      </w:r>
      <w:r w:rsidRPr="005D6632">
        <w:rPr>
          <w:color w:val="000000"/>
        </w:rPr>
        <w:t>capable of enforcement at the date of the certificate.</w:t>
      </w:r>
    </w:p>
    <w:p w14:paraId="00AFBE0C" w14:textId="77777777" w:rsidR="0068512E" w:rsidRPr="005D6632" w:rsidRDefault="0068512E" w:rsidP="003C32BD">
      <w:pPr>
        <w:tabs>
          <w:tab w:val="left" w:pos="300"/>
          <w:tab w:val="left" w:pos="900"/>
        </w:tabs>
        <w:spacing w:after="120"/>
        <w:ind w:left="900" w:hanging="900"/>
        <w:rPr>
          <w:b/>
          <w:color w:val="000000"/>
        </w:rPr>
      </w:pPr>
      <w:r w:rsidRPr="005D6632">
        <w:rPr>
          <w:b/>
          <w:color w:val="000000"/>
        </w:rPr>
        <w:t>ENVIRONMENT</w:t>
      </w:r>
    </w:p>
    <w:p w14:paraId="711A890E" w14:textId="62B2B0A2" w:rsidR="0068512E" w:rsidRPr="005D6632" w:rsidRDefault="0068512E" w:rsidP="003C32BD">
      <w:pPr>
        <w:tabs>
          <w:tab w:val="left" w:pos="300"/>
          <w:tab w:val="left" w:pos="900"/>
        </w:tabs>
        <w:spacing w:after="120"/>
        <w:ind w:left="900" w:hanging="900"/>
        <w:rPr>
          <w:color w:val="000000"/>
        </w:rPr>
      </w:pPr>
      <w:r w:rsidRPr="005D6632">
        <w:rPr>
          <w:color w:val="000000"/>
        </w:rPr>
        <w:t>2</w:t>
      </w:r>
      <w:r w:rsidR="00B46BEB">
        <w:rPr>
          <w:color w:val="000000"/>
        </w:rPr>
        <w:t>4</w:t>
      </w:r>
      <w:r w:rsidRPr="005D6632">
        <w:rPr>
          <w:color w:val="000000"/>
        </w:rPr>
        <w:t>.1</w:t>
      </w:r>
      <w:r w:rsidR="00E40079">
        <w:rPr>
          <w:color w:val="000000"/>
        </w:rPr>
        <w:t>.1</w:t>
      </w:r>
      <w:r w:rsidRPr="005D6632">
        <w:rPr>
          <w:color w:val="000000"/>
        </w:rPr>
        <w:tab/>
        <w:t>The Company hold</w:t>
      </w:r>
      <w:r w:rsidR="00582209">
        <w:rPr>
          <w:color w:val="000000"/>
        </w:rPr>
        <w:t>s all necessary</w:t>
      </w:r>
      <w:r w:rsidRPr="005D6632">
        <w:rPr>
          <w:color w:val="000000"/>
        </w:rPr>
        <w:t xml:space="preserve"> permits</w:t>
      </w:r>
      <w:r w:rsidR="005E5224" w:rsidRPr="005D6632">
        <w:rPr>
          <w:color w:val="000000"/>
        </w:rPr>
        <w:t>,</w:t>
      </w:r>
      <w:r w:rsidR="001A5341" w:rsidRPr="005D6632">
        <w:rPr>
          <w:color w:val="000000"/>
        </w:rPr>
        <w:t xml:space="preserve"> licence</w:t>
      </w:r>
      <w:r w:rsidR="008153AB">
        <w:rPr>
          <w:color w:val="000000"/>
        </w:rPr>
        <w:t>s</w:t>
      </w:r>
      <w:r w:rsidR="001A5341" w:rsidRPr="005D6632">
        <w:rPr>
          <w:color w:val="000000"/>
        </w:rPr>
        <w:t>, consents, authorisations, registrations or any other approvals (together an "environmental permit") under any legislation relating to pollution or protection of health and the environment (together "environmental laws"</w:t>
      </w:r>
      <w:r w:rsidR="00263AC1">
        <w:rPr>
          <w:color w:val="000000"/>
        </w:rPr>
        <w:t xml:space="preserve"> which expression is also used in 2</w:t>
      </w:r>
      <w:r w:rsidR="00B46BEB">
        <w:rPr>
          <w:color w:val="000000"/>
        </w:rPr>
        <w:t>4</w:t>
      </w:r>
      <w:r w:rsidR="00263AC1">
        <w:rPr>
          <w:color w:val="000000"/>
        </w:rPr>
        <w:t>.</w:t>
      </w:r>
      <w:r w:rsidR="00E40079">
        <w:rPr>
          <w:color w:val="000000"/>
        </w:rPr>
        <w:t>1.</w:t>
      </w:r>
      <w:r w:rsidR="00263AC1">
        <w:rPr>
          <w:color w:val="000000"/>
        </w:rPr>
        <w:t>2 below</w:t>
      </w:r>
      <w:r w:rsidR="001A5341" w:rsidRPr="005D6632">
        <w:rPr>
          <w:color w:val="000000"/>
        </w:rPr>
        <w:t xml:space="preserve">) in respect of the </w:t>
      </w:r>
      <w:r w:rsidR="00582209">
        <w:rPr>
          <w:color w:val="000000"/>
        </w:rPr>
        <w:t xml:space="preserve">Existing Use of the </w:t>
      </w:r>
      <w:r w:rsidR="001A5341" w:rsidRPr="005D6632">
        <w:rPr>
          <w:color w:val="000000"/>
        </w:rPr>
        <w:t>Property</w:t>
      </w:r>
      <w:r w:rsidR="001A5341" w:rsidRPr="005D6632">
        <w:rPr>
          <w:rStyle w:val="FootnoteReference"/>
          <w:color w:val="000000"/>
        </w:rPr>
        <w:footnoteReference w:id="26"/>
      </w:r>
      <w:r w:rsidRPr="005D6632">
        <w:rPr>
          <w:color w:val="000000"/>
        </w:rPr>
        <w:t xml:space="preserve">. </w:t>
      </w:r>
    </w:p>
    <w:p w14:paraId="2208CEDB" w14:textId="5EFEB067" w:rsidR="0068512E" w:rsidRDefault="0068512E" w:rsidP="003C32BD">
      <w:pPr>
        <w:tabs>
          <w:tab w:val="left" w:pos="300"/>
          <w:tab w:val="left" w:pos="900"/>
        </w:tabs>
        <w:spacing w:after="120"/>
        <w:ind w:left="900" w:hanging="900"/>
        <w:rPr>
          <w:color w:val="000000"/>
        </w:rPr>
      </w:pPr>
      <w:r w:rsidRPr="005D6632">
        <w:rPr>
          <w:color w:val="000000"/>
        </w:rPr>
        <w:t>2</w:t>
      </w:r>
      <w:r w:rsidR="00B46BEB">
        <w:rPr>
          <w:color w:val="000000"/>
        </w:rPr>
        <w:t>4</w:t>
      </w:r>
      <w:r w:rsidRPr="005D6632">
        <w:rPr>
          <w:color w:val="000000"/>
        </w:rPr>
        <w:t>.</w:t>
      </w:r>
      <w:r w:rsidR="00E40079">
        <w:rPr>
          <w:color w:val="000000"/>
        </w:rPr>
        <w:t>1.</w:t>
      </w:r>
      <w:r w:rsidR="00582209">
        <w:rPr>
          <w:color w:val="000000"/>
        </w:rPr>
        <w:t>2</w:t>
      </w:r>
      <w:r w:rsidRPr="005D6632">
        <w:rPr>
          <w:color w:val="000000"/>
        </w:rPr>
        <w:tab/>
        <w:t>The Company has not received any written notices</w:t>
      </w:r>
      <w:r w:rsidR="001A5341" w:rsidRPr="005D6632">
        <w:rPr>
          <w:color w:val="000000"/>
        </w:rPr>
        <w:t>,</w:t>
      </w:r>
      <w:r w:rsidRPr="005D6632">
        <w:rPr>
          <w:color w:val="000000"/>
        </w:rPr>
        <w:t xml:space="preserve"> notifications </w:t>
      </w:r>
      <w:r w:rsidR="001A5341" w:rsidRPr="005D6632">
        <w:rPr>
          <w:color w:val="000000"/>
        </w:rPr>
        <w:t xml:space="preserve">or orders </w:t>
      </w:r>
      <w:r w:rsidRPr="005D6632">
        <w:rPr>
          <w:color w:val="000000"/>
        </w:rPr>
        <w:t>under any environmental laws</w:t>
      </w:r>
      <w:r w:rsidR="001A5341" w:rsidRPr="005D6632">
        <w:rPr>
          <w:color w:val="000000"/>
        </w:rPr>
        <w:t xml:space="preserve"> in respect of the Property or the Existing Use </w:t>
      </w:r>
      <w:r w:rsidR="00582209" w:rsidRPr="00582209">
        <w:rPr>
          <w:color w:val="000000"/>
        </w:rPr>
        <w:t>and it is not aware of any circumstances which may result in any such notices, notifications or orders being made or served</w:t>
      </w:r>
      <w:r w:rsidRPr="005D6632">
        <w:rPr>
          <w:color w:val="000000"/>
        </w:rPr>
        <w:t>.</w:t>
      </w:r>
    </w:p>
    <w:p w14:paraId="30732798" w14:textId="0096C18F" w:rsidR="001672DA" w:rsidRDefault="00050036" w:rsidP="001672DA">
      <w:pPr>
        <w:tabs>
          <w:tab w:val="left" w:pos="300"/>
          <w:tab w:val="left" w:pos="900"/>
        </w:tabs>
        <w:spacing w:after="120"/>
        <w:ind w:left="900" w:hanging="900"/>
        <w:rPr>
          <w:color w:val="000000"/>
        </w:rPr>
      </w:pPr>
      <w:r>
        <w:rPr>
          <w:color w:val="000000"/>
        </w:rPr>
        <w:t>2</w:t>
      </w:r>
      <w:r w:rsidR="00B46BEB">
        <w:rPr>
          <w:color w:val="000000"/>
        </w:rPr>
        <w:t>4</w:t>
      </w:r>
      <w:r>
        <w:rPr>
          <w:color w:val="000000"/>
        </w:rPr>
        <w:t>.</w:t>
      </w:r>
      <w:r w:rsidR="001672DA">
        <w:rPr>
          <w:color w:val="000000"/>
        </w:rPr>
        <w:t>2</w:t>
      </w:r>
      <w:r>
        <w:rPr>
          <w:color w:val="000000"/>
        </w:rPr>
        <w:tab/>
      </w:r>
      <w:r w:rsidR="001672DA" w:rsidRPr="001672DA">
        <w:rPr>
          <w:color w:val="000000"/>
        </w:rPr>
        <w:t>The Company holds a</w:t>
      </w:r>
      <w:r w:rsidR="00FC17DB">
        <w:rPr>
          <w:color w:val="000000"/>
        </w:rPr>
        <w:t>n</w:t>
      </w:r>
      <w:r w:rsidR="001672DA" w:rsidRPr="001672DA">
        <w:rPr>
          <w:color w:val="000000"/>
        </w:rPr>
        <w:t xml:space="preserve"> energy performance certificate which</w:t>
      </w:r>
      <w:r w:rsidR="001672DA">
        <w:rPr>
          <w:color w:val="000000"/>
        </w:rPr>
        <w:t xml:space="preserve"> </w:t>
      </w:r>
      <w:r w:rsidR="001672DA" w:rsidRPr="001672DA">
        <w:rPr>
          <w:color w:val="000000"/>
        </w:rPr>
        <w:t>covers the whole of the Property</w:t>
      </w:r>
      <w:r w:rsidR="00FC17DB">
        <w:rPr>
          <w:color w:val="000000"/>
        </w:rPr>
        <w:t xml:space="preserve"> </w:t>
      </w:r>
      <w:r w:rsidR="00FC17DB" w:rsidRPr="00FC17DB">
        <w:rPr>
          <w:color w:val="000000"/>
        </w:rPr>
        <w:t>and is registered on the relevant statutory register</w:t>
      </w:r>
      <w:r w:rsidR="00860550">
        <w:rPr>
          <w:rStyle w:val="FootnoteReference"/>
          <w:color w:val="000000"/>
        </w:rPr>
        <w:footnoteReference w:id="27"/>
      </w:r>
      <w:r w:rsidR="001672DA">
        <w:rPr>
          <w:color w:val="000000"/>
        </w:rPr>
        <w:t>.</w:t>
      </w:r>
    </w:p>
    <w:p w14:paraId="2B320D74" w14:textId="77777777" w:rsidR="0068512E" w:rsidRPr="005D6632" w:rsidRDefault="0068512E" w:rsidP="003C32BD">
      <w:pPr>
        <w:tabs>
          <w:tab w:val="left" w:pos="300"/>
          <w:tab w:val="left" w:pos="900"/>
        </w:tabs>
        <w:spacing w:after="120"/>
        <w:ind w:left="300" w:hanging="300"/>
        <w:rPr>
          <w:b/>
          <w:color w:val="000000"/>
        </w:rPr>
      </w:pPr>
      <w:r w:rsidRPr="005D6632">
        <w:rPr>
          <w:b/>
          <w:color w:val="000000"/>
        </w:rPr>
        <w:t>GENERAL</w:t>
      </w:r>
    </w:p>
    <w:p w14:paraId="0A740298" w14:textId="56321907" w:rsidR="002A111A" w:rsidRPr="002A111A" w:rsidRDefault="003D6482" w:rsidP="002A111A">
      <w:pPr>
        <w:tabs>
          <w:tab w:val="left" w:pos="300"/>
          <w:tab w:val="left" w:pos="900"/>
        </w:tabs>
        <w:spacing w:before="240" w:after="120"/>
        <w:ind w:left="900" w:hanging="900"/>
        <w:rPr>
          <w:color w:val="000000"/>
        </w:rPr>
      </w:pPr>
      <w:r>
        <w:rPr>
          <w:color w:val="000000"/>
        </w:rPr>
        <w:t>25</w:t>
      </w:r>
      <w:r>
        <w:rPr>
          <w:color w:val="000000"/>
        </w:rPr>
        <w:tab/>
      </w:r>
      <w:r>
        <w:rPr>
          <w:color w:val="000000"/>
        </w:rPr>
        <w:tab/>
      </w:r>
      <w:r w:rsidR="002A111A" w:rsidRPr="002A111A">
        <w:rPr>
          <w:color w:val="000000"/>
        </w:rPr>
        <w:t>Except for any tenant’s alterations referred to in Schedule 5:</w:t>
      </w:r>
    </w:p>
    <w:p w14:paraId="1F942CC1" w14:textId="35ED45A0" w:rsidR="002A111A" w:rsidRPr="002A111A" w:rsidRDefault="002A111A" w:rsidP="002A111A">
      <w:pPr>
        <w:tabs>
          <w:tab w:val="left" w:pos="300"/>
          <w:tab w:val="left" w:pos="900"/>
        </w:tabs>
        <w:spacing w:before="240" w:after="120"/>
        <w:ind w:left="900" w:hanging="900"/>
        <w:rPr>
          <w:color w:val="000000"/>
        </w:rPr>
      </w:pPr>
      <w:r w:rsidRPr="002A111A">
        <w:rPr>
          <w:color w:val="000000"/>
        </w:rPr>
        <w:t>25.1</w:t>
      </w:r>
      <w:r w:rsidRPr="002A111A">
        <w:rPr>
          <w:color w:val="000000"/>
        </w:rPr>
        <w:tab/>
        <w:t>no buildings or other structures on the Property have been erected or been subject to extension or material alteration within the 12 years prior to the date of th</w:t>
      </w:r>
      <w:r>
        <w:rPr>
          <w:color w:val="000000"/>
        </w:rPr>
        <w:t>e c</w:t>
      </w:r>
      <w:r w:rsidRPr="002A111A">
        <w:rPr>
          <w:color w:val="000000"/>
        </w:rPr>
        <w:t>ertificate; and</w:t>
      </w:r>
    </w:p>
    <w:p w14:paraId="34FE5428" w14:textId="1285B00C" w:rsidR="002A111A" w:rsidRDefault="002A111A" w:rsidP="002A111A">
      <w:pPr>
        <w:tabs>
          <w:tab w:val="left" w:pos="300"/>
          <w:tab w:val="left" w:pos="900"/>
        </w:tabs>
        <w:spacing w:before="240" w:after="120"/>
        <w:ind w:left="900" w:hanging="900"/>
        <w:rPr>
          <w:color w:val="000000"/>
        </w:rPr>
      </w:pPr>
      <w:r w:rsidRPr="002A111A">
        <w:rPr>
          <w:color w:val="000000"/>
        </w:rPr>
        <w:t>25.2</w:t>
      </w:r>
      <w:r w:rsidRPr="002A111A">
        <w:rPr>
          <w:color w:val="000000"/>
        </w:rPr>
        <w:tab/>
        <w:t>there are no subsisting agreements, certificates, guarantees, warranties, rights arising pursuant to the Contract (Rights of Third Parties) Act 1999 or insurance policies relating to the construction, repair, alteration, replacement, treatment or improvement of any building or structure on the Property.</w:t>
      </w:r>
    </w:p>
    <w:p w14:paraId="0434A6FC" w14:textId="52DCF108" w:rsidR="0068512E" w:rsidRPr="005D6632" w:rsidRDefault="0068512E" w:rsidP="003C32BD">
      <w:pPr>
        <w:tabs>
          <w:tab w:val="left" w:pos="300"/>
          <w:tab w:val="left" w:pos="900"/>
        </w:tabs>
        <w:spacing w:before="240" w:after="120"/>
        <w:ind w:left="900" w:hanging="900"/>
        <w:rPr>
          <w:color w:val="000000"/>
        </w:rPr>
      </w:pPr>
      <w:r w:rsidRPr="005D6632">
        <w:rPr>
          <w:color w:val="000000"/>
        </w:rPr>
        <w:t>2</w:t>
      </w:r>
      <w:r w:rsidR="002A111A">
        <w:rPr>
          <w:color w:val="000000"/>
        </w:rPr>
        <w:t>6</w:t>
      </w:r>
      <w:r w:rsidRPr="005D6632">
        <w:rPr>
          <w:color w:val="000000"/>
        </w:rPr>
        <w:t>.</w:t>
      </w:r>
      <w:r w:rsidRPr="005D6632">
        <w:rPr>
          <w:color w:val="000000"/>
        </w:rPr>
        <w:tab/>
      </w:r>
      <w:r w:rsidRPr="005D6632">
        <w:rPr>
          <w:color w:val="000000"/>
        </w:rPr>
        <w:tab/>
        <w:t>The Property is not subject to the payment of any outgoings other than the uniform business rate</w:t>
      </w:r>
      <w:r w:rsidR="003D6482" w:rsidRPr="003D6482">
        <w:rPr>
          <w:color w:val="000000"/>
        </w:rPr>
        <w:t>, water rates and other utility charges</w:t>
      </w:r>
      <w:r w:rsidRPr="005D6632">
        <w:rPr>
          <w:color w:val="000000"/>
        </w:rPr>
        <w:t xml:space="preserve"> (and </w:t>
      </w:r>
      <w:r w:rsidR="001A5341" w:rsidRPr="005D6632">
        <w:rPr>
          <w:color w:val="000000"/>
        </w:rPr>
        <w:t xml:space="preserve">where the Property is </w:t>
      </w:r>
      <w:r w:rsidRPr="005D6632">
        <w:rPr>
          <w:color w:val="000000"/>
        </w:rPr>
        <w:lastRenderedPageBreak/>
        <w:t>leasehold sums due under the Lease</w:t>
      </w:r>
      <w:r w:rsidRPr="005D6632">
        <w:rPr>
          <w:rStyle w:val="FootnoteReference"/>
          <w:color w:val="000000"/>
        </w:rPr>
        <w:footnoteReference w:id="28"/>
      </w:r>
      <w:r w:rsidRPr="005D6632">
        <w:rPr>
          <w:color w:val="000000"/>
        </w:rPr>
        <w:t>) and all such payments have been made to date.</w:t>
      </w:r>
    </w:p>
    <w:p w14:paraId="72F6C027" w14:textId="02077F56" w:rsidR="0068512E" w:rsidRPr="005D6632" w:rsidRDefault="0068512E" w:rsidP="003C32BD">
      <w:pPr>
        <w:tabs>
          <w:tab w:val="left" w:pos="300"/>
          <w:tab w:val="left" w:pos="900"/>
        </w:tabs>
        <w:spacing w:before="240" w:after="120"/>
        <w:ind w:left="900" w:hanging="900"/>
        <w:rPr>
          <w:color w:val="000000"/>
        </w:rPr>
      </w:pPr>
      <w:r w:rsidRPr="005D6632">
        <w:rPr>
          <w:color w:val="000000"/>
        </w:rPr>
        <w:t>2</w:t>
      </w:r>
      <w:r w:rsidR="003D6482">
        <w:rPr>
          <w:color w:val="000000"/>
        </w:rPr>
        <w:t>7</w:t>
      </w:r>
      <w:r w:rsidRPr="005D6632">
        <w:rPr>
          <w:color w:val="000000"/>
        </w:rPr>
        <w:t>.</w:t>
      </w:r>
      <w:r w:rsidRPr="005D6632">
        <w:rPr>
          <w:color w:val="000000"/>
        </w:rPr>
        <w:tab/>
      </w:r>
      <w:r w:rsidRPr="005D6632">
        <w:rPr>
          <w:color w:val="000000"/>
        </w:rPr>
        <w:tab/>
        <w:t>All fixtures and fixed plant at the Property, other than (</w:t>
      </w:r>
      <w:r w:rsidR="001A5341" w:rsidRPr="005D6632">
        <w:rPr>
          <w:color w:val="000000"/>
        </w:rPr>
        <w:t xml:space="preserve">where the Property is </w:t>
      </w:r>
      <w:r w:rsidRPr="005D6632">
        <w:rPr>
          <w:color w:val="000000"/>
        </w:rPr>
        <w:t>leasehold) landlord's fixtures or (</w:t>
      </w:r>
      <w:r w:rsidR="001A5341" w:rsidRPr="005D6632">
        <w:rPr>
          <w:color w:val="000000"/>
        </w:rPr>
        <w:t xml:space="preserve">where the </w:t>
      </w:r>
      <w:r w:rsidR="005D6632" w:rsidRPr="005D6632">
        <w:rPr>
          <w:color w:val="000000"/>
        </w:rPr>
        <w:t>Property</w:t>
      </w:r>
      <w:r w:rsidR="001A5341" w:rsidRPr="005D6632">
        <w:rPr>
          <w:color w:val="000000"/>
        </w:rPr>
        <w:t xml:space="preserve"> is subject to a Letting Document</w:t>
      </w:r>
      <w:r w:rsidR="006C328C" w:rsidRPr="005D6632">
        <w:rPr>
          <w:rStyle w:val="FootnoteReference"/>
          <w:color w:val="000000"/>
        </w:rPr>
        <w:footnoteReference w:id="29"/>
      </w:r>
      <w:r w:rsidRPr="005D6632">
        <w:rPr>
          <w:color w:val="000000"/>
        </w:rPr>
        <w:t>) tenant's fixtures, are, or will on completion of the Transaction</w:t>
      </w:r>
      <w:r w:rsidRPr="005D6632">
        <w:rPr>
          <w:rStyle w:val="FootnoteReference"/>
          <w:color w:val="000000"/>
        </w:rPr>
        <w:footnoteReference w:id="30"/>
      </w:r>
      <w:r w:rsidRPr="005D6632">
        <w:rPr>
          <w:color w:val="000000"/>
        </w:rPr>
        <w:t xml:space="preserve"> be, the Company’s property free from incumbrances</w:t>
      </w:r>
      <w:r w:rsidR="00263AC1">
        <w:rPr>
          <w:color w:val="000000"/>
        </w:rPr>
        <w:t>.</w:t>
      </w:r>
      <w:r w:rsidRPr="005D6632">
        <w:rPr>
          <w:rStyle w:val="FootnoteReference"/>
          <w:color w:val="000000"/>
        </w:rPr>
        <w:footnoteReference w:id="31"/>
      </w:r>
    </w:p>
    <w:p w14:paraId="0B60C295" w14:textId="65742667" w:rsidR="005D59C8" w:rsidRPr="005D59C8" w:rsidRDefault="005D59C8" w:rsidP="005D59C8">
      <w:pPr>
        <w:tabs>
          <w:tab w:val="left" w:pos="0"/>
          <w:tab w:val="left" w:pos="900"/>
        </w:tabs>
        <w:spacing w:before="240" w:after="120"/>
        <w:rPr>
          <w:color w:val="000000"/>
        </w:rPr>
      </w:pPr>
      <w:r w:rsidRPr="005D59C8">
        <w:rPr>
          <w:b/>
          <w:bCs/>
          <w:color w:val="000000"/>
        </w:rPr>
        <w:t>RESIDENTIAL AND MIXED USE BUILDINGS</w:t>
      </w:r>
    </w:p>
    <w:p w14:paraId="46D1E0B4" w14:textId="3C2D6CCF" w:rsidR="005D59C8" w:rsidRPr="005D59C8" w:rsidRDefault="005D59C8" w:rsidP="003D49B1">
      <w:pPr>
        <w:tabs>
          <w:tab w:val="left" w:pos="0"/>
          <w:tab w:val="left" w:pos="851"/>
        </w:tabs>
        <w:spacing w:before="240" w:after="120"/>
        <w:rPr>
          <w:color w:val="000000"/>
        </w:rPr>
      </w:pPr>
      <w:r w:rsidRPr="005D59C8">
        <w:rPr>
          <w:color w:val="000000"/>
        </w:rPr>
        <w:t>28.1</w:t>
      </w:r>
      <w:r w:rsidRPr="005D59C8">
        <w:rPr>
          <w:color w:val="000000"/>
        </w:rPr>
        <w:tab/>
      </w:r>
      <w:r w:rsidR="00DC2C95">
        <w:rPr>
          <w:color w:val="000000"/>
        </w:rPr>
        <w:t>Either n</w:t>
      </w:r>
      <w:r w:rsidRPr="005D59C8">
        <w:rPr>
          <w:color w:val="000000"/>
        </w:rPr>
        <w:t>o part of the Property is used for residential purposes;</w:t>
      </w:r>
      <w:r w:rsidR="00DC2C95">
        <w:rPr>
          <w:color w:val="000000"/>
        </w:rPr>
        <w:t xml:space="preserve"> or</w:t>
      </w:r>
    </w:p>
    <w:p w14:paraId="7CA63792" w14:textId="59EB5B64" w:rsidR="005D59C8" w:rsidRPr="005D59C8" w:rsidRDefault="005D59C8" w:rsidP="003D49B1">
      <w:pPr>
        <w:tabs>
          <w:tab w:val="left" w:pos="0"/>
          <w:tab w:val="left" w:pos="851"/>
        </w:tabs>
        <w:spacing w:before="240" w:after="120"/>
        <w:rPr>
          <w:color w:val="000000"/>
        </w:rPr>
      </w:pPr>
      <w:r w:rsidRPr="005D59C8">
        <w:rPr>
          <w:color w:val="000000"/>
        </w:rPr>
        <w:t>28.2</w:t>
      </w:r>
      <w:r w:rsidRPr="005D59C8">
        <w:rPr>
          <w:color w:val="000000"/>
        </w:rPr>
        <w:tab/>
      </w:r>
      <w:r w:rsidR="00DC2C95">
        <w:rPr>
          <w:color w:val="000000"/>
        </w:rPr>
        <w:t>i</w:t>
      </w:r>
      <w:r w:rsidRPr="005D59C8">
        <w:rPr>
          <w:color w:val="000000"/>
        </w:rPr>
        <w:t>n the event that the whole or any part of the Property is used for residential purposes:</w:t>
      </w:r>
    </w:p>
    <w:p w14:paraId="0FAEE89C" w14:textId="45D298B3" w:rsidR="005D59C8" w:rsidRPr="005D59C8" w:rsidRDefault="005D59C8" w:rsidP="003D49B1">
      <w:pPr>
        <w:tabs>
          <w:tab w:val="left" w:pos="851"/>
        </w:tabs>
        <w:spacing w:before="240" w:after="120"/>
        <w:ind w:left="851" w:hanging="851"/>
        <w:rPr>
          <w:color w:val="000000"/>
        </w:rPr>
      </w:pPr>
      <w:r w:rsidRPr="005D59C8">
        <w:rPr>
          <w:color w:val="000000"/>
        </w:rPr>
        <w:t>28.2.1</w:t>
      </w:r>
      <w:r w:rsidRPr="005D59C8">
        <w:rPr>
          <w:color w:val="000000"/>
        </w:rPr>
        <w:tab/>
        <w:t xml:space="preserve">for the purposes of Part </w:t>
      </w:r>
      <w:r w:rsidR="00413FEC">
        <w:rPr>
          <w:color w:val="000000"/>
        </w:rPr>
        <w:t>I</w:t>
      </w:r>
      <w:r w:rsidRPr="005D59C8">
        <w:rPr>
          <w:color w:val="000000"/>
        </w:rPr>
        <w:t xml:space="preserve"> (Tenants' Rights of First Refusal) of the Landlord and Tenant Act 1987</w:t>
      </w:r>
      <w:r w:rsidR="00B868E4">
        <w:rPr>
          <w:rStyle w:val="FootnoteReference"/>
          <w:color w:val="000000"/>
        </w:rPr>
        <w:footnoteReference w:id="32"/>
      </w:r>
      <w:r w:rsidRPr="005D59C8">
        <w:rPr>
          <w:color w:val="000000"/>
        </w:rPr>
        <w:t xml:space="preserve"> - </w:t>
      </w:r>
    </w:p>
    <w:p w14:paraId="441E52DB" w14:textId="03E41821" w:rsidR="005D59C8" w:rsidRPr="005D59C8" w:rsidRDefault="005D59C8" w:rsidP="003D49B1">
      <w:pPr>
        <w:tabs>
          <w:tab w:val="left" w:pos="900"/>
        </w:tabs>
        <w:spacing w:before="240" w:after="120"/>
        <w:ind w:left="851"/>
        <w:rPr>
          <w:color w:val="000000"/>
        </w:rPr>
      </w:pPr>
      <w:r w:rsidRPr="005D59C8">
        <w:rPr>
          <w:color w:val="000000"/>
        </w:rPr>
        <w:t>(a)</w:t>
      </w:r>
      <w:r w:rsidRPr="005D59C8">
        <w:rPr>
          <w:color w:val="000000"/>
        </w:rPr>
        <w:tab/>
        <w:t>the premises comprising any building or part of a building at the Property which are occupied or intended for non-residential purposes, exceed 50% of the total internal floor area of the relevant building or part building</w:t>
      </w:r>
      <w:r w:rsidR="00123F9A">
        <w:rPr>
          <w:color w:val="000000"/>
        </w:rPr>
        <w:t xml:space="preserve"> (excluding common parts)</w:t>
      </w:r>
      <w:r w:rsidRPr="005D59C8">
        <w:rPr>
          <w:color w:val="000000"/>
        </w:rPr>
        <w:t>; or</w:t>
      </w:r>
    </w:p>
    <w:p w14:paraId="5A5D7F83" w14:textId="6C3F1A7E" w:rsidR="005D59C8" w:rsidRPr="005D59C8" w:rsidRDefault="005D59C8" w:rsidP="003D49B1">
      <w:pPr>
        <w:tabs>
          <w:tab w:val="left" w:pos="851"/>
          <w:tab w:val="left" w:pos="900"/>
        </w:tabs>
        <w:spacing w:before="240" w:after="120"/>
        <w:ind w:left="851"/>
        <w:rPr>
          <w:color w:val="000000"/>
        </w:rPr>
      </w:pPr>
      <w:r w:rsidRPr="005D59C8">
        <w:rPr>
          <w:color w:val="000000"/>
        </w:rPr>
        <w:t xml:space="preserve">(b) </w:t>
      </w:r>
      <w:r w:rsidRPr="005D59C8">
        <w:rPr>
          <w:color w:val="000000"/>
        </w:rPr>
        <w:tab/>
        <w:t>such non-residential premises within the relevant building or part building do not exceed 50% of the total internal floor area of the relevant building or part building</w:t>
      </w:r>
      <w:r w:rsidR="00123F9A">
        <w:rPr>
          <w:color w:val="000000"/>
        </w:rPr>
        <w:t xml:space="preserve"> (excluding common parts)</w:t>
      </w:r>
      <w:r w:rsidRPr="005D59C8">
        <w:rPr>
          <w:color w:val="000000"/>
        </w:rPr>
        <w:t>, but the number of flats held by qualifying tenants</w:t>
      </w:r>
      <w:r w:rsidR="00A93F6A">
        <w:rPr>
          <w:rStyle w:val="FootnoteReference"/>
          <w:color w:val="000000"/>
        </w:rPr>
        <w:footnoteReference w:id="33"/>
      </w:r>
      <w:r w:rsidRPr="005D59C8">
        <w:rPr>
          <w:color w:val="000000"/>
        </w:rPr>
        <w:t xml:space="preserve"> within the relevant building or part building does not exceed 50% of the total number of flats in the relevant building or part building; </w:t>
      </w:r>
    </w:p>
    <w:p w14:paraId="4FF1AA44" w14:textId="6D228FE0" w:rsidR="005D59C8" w:rsidRPr="005D59C8" w:rsidRDefault="005D59C8" w:rsidP="003D49B1">
      <w:pPr>
        <w:tabs>
          <w:tab w:val="left" w:pos="851"/>
          <w:tab w:val="left" w:pos="900"/>
        </w:tabs>
        <w:spacing w:before="240" w:after="120"/>
        <w:ind w:left="851" w:hanging="851"/>
        <w:rPr>
          <w:color w:val="000000"/>
        </w:rPr>
      </w:pPr>
      <w:r w:rsidRPr="005D59C8">
        <w:rPr>
          <w:color w:val="000000"/>
        </w:rPr>
        <w:t>28.2.2</w:t>
      </w:r>
      <w:r w:rsidRPr="005D59C8">
        <w:rPr>
          <w:color w:val="000000"/>
        </w:rPr>
        <w:tab/>
        <w:t xml:space="preserve">for the purposes of </w:t>
      </w:r>
      <w:r w:rsidR="0087467D" w:rsidRPr="005D59C8">
        <w:rPr>
          <w:color w:val="000000"/>
        </w:rPr>
        <w:t xml:space="preserve">Chapter </w:t>
      </w:r>
      <w:r w:rsidR="0087467D">
        <w:rPr>
          <w:color w:val="000000"/>
        </w:rPr>
        <w:t xml:space="preserve">I of </w:t>
      </w:r>
      <w:r w:rsidRPr="005D59C8">
        <w:rPr>
          <w:color w:val="000000"/>
        </w:rPr>
        <w:t xml:space="preserve">Part </w:t>
      </w:r>
      <w:r w:rsidR="0087467D">
        <w:rPr>
          <w:color w:val="000000"/>
        </w:rPr>
        <w:t>I</w:t>
      </w:r>
      <w:r w:rsidRPr="005D59C8">
        <w:rPr>
          <w:color w:val="000000"/>
        </w:rPr>
        <w:t xml:space="preserve"> (Collective Enfranchisement in case of Tenants of Flats) of the Leasehold Reform, Housing and Urban Development Act 1993</w:t>
      </w:r>
      <w:r w:rsidR="00B868E4">
        <w:rPr>
          <w:rStyle w:val="FootnoteReference"/>
          <w:color w:val="000000"/>
        </w:rPr>
        <w:footnoteReference w:id="34"/>
      </w:r>
      <w:r w:rsidRPr="005D59C8">
        <w:rPr>
          <w:color w:val="000000"/>
        </w:rPr>
        <w:t xml:space="preserve"> -</w:t>
      </w:r>
    </w:p>
    <w:p w14:paraId="051DDF34" w14:textId="5D1C7E73" w:rsidR="005D59C8" w:rsidRPr="005D59C8" w:rsidRDefault="005D59C8" w:rsidP="003D49B1">
      <w:pPr>
        <w:tabs>
          <w:tab w:val="left" w:pos="0"/>
          <w:tab w:val="left" w:pos="900"/>
        </w:tabs>
        <w:spacing w:before="240" w:after="120"/>
        <w:ind w:left="851"/>
        <w:rPr>
          <w:color w:val="000000"/>
        </w:rPr>
      </w:pPr>
      <w:r w:rsidRPr="005D59C8">
        <w:rPr>
          <w:color w:val="000000"/>
        </w:rPr>
        <w:lastRenderedPageBreak/>
        <w:t>(a)</w:t>
      </w:r>
      <w:r w:rsidRPr="005D59C8">
        <w:rPr>
          <w:color w:val="000000"/>
        </w:rPr>
        <w:tab/>
        <w:t xml:space="preserve">the whole of or that part of the Property which is used for residential purposes is a self-contained building, more than 25% of the internal floor area </w:t>
      </w:r>
      <w:r w:rsidR="00123F9A">
        <w:rPr>
          <w:color w:val="000000"/>
        </w:rPr>
        <w:t xml:space="preserve">(excluding common parts) </w:t>
      </w:r>
      <w:r w:rsidRPr="005D59C8">
        <w:rPr>
          <w:color w:val="000000"/>
        </w:rPr>
        <w:t>of which is occupied or intended for non-residential purposes; or</w:t>
      </w:r>
    </w:p>
    <w:p w14:paraId="660881F7" w14:textId="23D5E8CE" w:rsidR="005D59C8" w:rsidRPr="005D59C8" w:rsidRDefault="005D59C8" w:rsidP="003D49B1">
      <w:pPr>
        <w:tabs>
          <w:tab w:val="left" w:pos="851"/>
          <w:tab w:val="left" w:pos="900"/>
        </w:tabs>
        <w:spacing w:before="240" w:after="120"/>
        <w:ind w:left="851"/>
        <w:rPr>
          <w:color w:val="000000"/>
        </w:rPr>
      </w:pPr>
      <w:r w:rsidRPr="005D59C8">
        <w:rPr>
          <w:color w:val="000000"/>
        </w:rPr>
        <w:t>(b)</w:t>
      </w:r>
      <w:r w:rsidRPr="005D59C8">
        <w:rPr>
          <w:color w:val="000000"/>
        </w:rPr>
        <w:tab/>
        <w:t xml:space="preserve">the whole of or that part of the Property which is used for residential purposes is a self-contained building, 25% or less of the internal </w:t>
      </w:r>
      <w:r w:rsidR="00B94A24">
        <w:rPr>
          <w:color w:val="000000"/>
        </w:rPr>
        <w:t xml:space="preserve">floor </w:t>
      </w:r>
      <w:r w:rsidRPr="005D59C8">
        <w:rPr>
          <w:color w:val="000000"/>
        </w:rPr>
        <w:t xml:space="preserve">area </w:t>
      </w:r>
      <w:r w:rsidR="00123F9A">
        <w:rPr>
          <w:color w:val="000000"/>
        </w:rPr>
        <w:t xml:space="preserve">(excluding common parts) </w:t>
      </w:r>
      <w:r w:rsidRPr="005D59C8">
        <w:rPr>
          <w:color w:val="000000"/>
        </w:rPr>
        <w:t>of which is occupied or intended for non-residential purposes, but the number of flats held by qualifying tenants</w:t>
      </w:r>
      <w:r w:rsidR="007460BD">
        <w:rPr>
          <w:rStyle w:val="FootnoteReference"/>
          <w:color w:val="000000"/>
        </w:rPr>
        <w:footnoteReference w:id="35"/>
      </w:r>
      <w:r w:rsidRPr="005D59C8">
        <w:rPr>
          <w:color w:val="000000"/>
        </w:rPr>
        <w:t xml:space="preserve"> within the relevant building is </w:t>
      </w:r>
      <w:r w:rsidR="001973C0">
        <w:rPr>
          <w:color w:val="000000"/>
        </w:rPr>
        <w:t xml:space="preserve">less than </w:t>
      </w:r>
      <w:r w:rsidRPr="005D59C8">
        <w:rPr>
          <w:color w:val="000000"/>
        </w:rPr>
        <w:t>two-thirds of the total number of flats in that building;</w:t>
      </w:r>
    </w:p>
    <w:p w14:paraId="6F6EC3C8" w14:textId="0E6BFAB0" w:rsidR="005D59C8" w:rsidRPr="005D59C8" w:rsidRDefault="005D59C8" w:rsidP="003D49B1">
      <w:pPr>
        <w:tabs>
          <w:tab w:val="left" w:pos="851"/>
          <w:tab w:val="left" w:pos="900"/>
        </w:tabs>
        <w:spacing w:before="240" w:after="120"/>
        <w:ind w:left="851" w:hanging="851"/>
        <w:rPr>
          <w:color w:val="000000"/>
        </w:rPr>
      </w:pPr>
      <w:r w:rsidRPr="005D59C8">
        <w:rPr>
          <w:color w:val="000000"/>
        </w:rPr>
        <w:t>28.2.3</w:t>
      </w:r>
      <w:r w:rsidRPr="005D59C8">
        <w:rPr>
          <w:color w:val="000000"/>
        </w:rPr>
        <w:tab/>
        <w:t xml:space="preserve">for the purposes of </w:t>
      </w:r>
      <w:r w:rsidR="009954E9" w:rsidRPr="005D59C8">
        <w:rPr>
          <w:color w:val="000000"/>
        </w:rPr>
        <w:t>Chapter 1</w:t>
      </w:r>
      <w:r w:rsidR="009954E9">
        <w:rPr>
          <w:color w:val="000000"/>
        </w:rPr>
        <w:t xml:space="preserve"> of </w:t>
      </w:r>
      <w:r w:rsidRPr="005D59C8">
        <w:rPr>
          <w:color w:val="000000"/>
        </w:rPr>
        <w:t>Part 2 (Right to Manage) of the Commonhold and Leasehold Reform Act 2002</w:t>
      </w:r>
      <w:r w:rsidR="005E5136">
        <w:rPr>
          <w:rStyle w:val="FootnoteReference"/>
          <w:color w:val="000000"/>
        </w:rPr>
        <w:footnoteReference w:id="36"/>
      </w:r>
      <w:r w:rsidR="005E5136">
        <w:rPr>
          <w:color w:val="000000"/>
        </w:rPr>
        <w:t xml:space="preserve"> </w:t>
      </w:r>
      <w:r w:rsidRPr="005D59C8">
        <w:rPr>
          <w:color w:val="000000"/>
        </w:rPr>
        <w:t xml:space="preserve">- </w:t>
      </w:r>
    </w:p>
    <w:p w14:paraId="0759D4CF" w14:textId="6050FD14" w:rsidR="005D59C8" w:rsidRPr="005D59C8" w:rsidRDefault="005D59C8" w:rsidP="003D49B1">
      <w:pPr>
        <w:tabs>
          <w:tab w:val="left" w:pos="0"/>
          <w:tab w:val="left" w:pos="900"/>
        </w:tabs>
        <w:spacing w:before="240" w:after="120"/>
        <w:ind w:left="851"/>
        <w:rPr>
          <w:color w:val="000000"/>
        </w:rPr>
      </w:pPr>
      <w:r w:rsidRPr="005D59C8">
        <w:rPr>
          <w:color w:val="000000"/>
        </w:rPr>
        <w:t>(a)</w:t>
      </w:r>
      <w:r w:rsidRPr="005D59C8">
        <w:rPr>
          <w:color w:val="000000"/>
        </w:rPr>
        <w:tab/>
        <w:t xml:space="preserve">the whole of or that part of the Property which is used for residential purposes is a self-contained building, more than 25% of the internal floor area </w:t>
      </w:r>
      <w:r w:rsidR="00123F9A">
        <w:rPr>
          <w:color w:val="000000"/>
        </w:rPr>
        <w:t xml:space="preserve">(excluding common parts) </w:t>
      </w:r>
      <w:r w:rsidRPr="005D59C8">
        <w:rPr>
          <w:color w:val="000000"/>
        </w:rPr>
        <w:t>of which is occupied or intended for non-residential purposes; or</w:t>
      </w:r>
    </w:p>
    <w:p w14:paraId="3BE3B6A7" w14:textId="1E09C4BB" w:rsidR="005D59C8" w:rsidRDefault="005D59C8" w:rsidP="003D49B1">
      <w:pPr>
        <w:tabs>
          <w:tab w:val="left" w:pos="851"/>
          <w:tab w:val="left" w:pos="900"/>
        </w:tabs>
        <w:spacing w:before="240" w:after="120"/>
        <w:ind w:left="851"/>
        <w:rPr>
          <w:color w:val="000000"/>
        </w:rPr>
      </w:pPr>
      <w:r w:rsidRPr="005D59C8">
        <w:rPr>
          <w:color w:val="000000"/>
        </w:rPr>
        <w:t>(b)</w:t>
      </w:r>
      <w:r w:rsidRPr="005D59C8">
        <w:rPr>
          <w:color w:val="000000"/>
        </w:rPr>
        <w:tab/>
        <w:t xml:space="preserve">the whole of or that part of the Property which is used for residential purposes is a self-contained building, 25% or less of the internal </w:t>
      </w:r>
      <w:r w:rsidR="00B94A24">
        <w:rPr>
          <w:color w:val="000000"/>
        </w:rPr>
        <w:t xml:space="preserve">floor </w:t>
      </w:r>
      <w:r w:rsidRPr="005D59C8">
        <w:rPr>
          <w:color w:val="000000"/>
        </w:rPr>
        <w:t xml:space="preserve">area </w:t>
      </w:r>
      <w:r w:rsidR="00123F9A">
        <w:rPr>
          <w:color w:val="000000"/>
        </w:rPr>
        <w:t xml:space="preserve">(excluding common parts) </w:t>
      </w:r>
      <w:r w:rsidRPr="005D59C8">
        <w:rPr>
          <w:color w:val="000000"/>
        </w:rPr>
        <w:t>of which is occupied or intended for non-residential purposes, but the number of flats held by qualifying tenants</w:t>
      </w:r>
      <w:r w:rsidR="00C5781D">
        <w:rPr>
          <w:rStyle w:val="FootnoteReference"/>
          <w:color w:val="000000"/>
        </w:rPr>
        <w:footnoteReference w:id="37"/>
      </w:r>
      <w:r w:rsidRPr="005D59C8">
        <w:rPr>
          <w:color w:val="000000"/>
        </w:rPr>
        <w:t xml:space="preserve"> within the relevant building is </w:t>
      </w:r>
      <w:r w:rsidR="00F6626E">
        <w:rPr>
          <w:color w:val="000000"/>
        </w:rPr>
        <w:t xml:space="preserve">less than </w:t>
      </w:r>
      <w:r w:rsidRPr="005D59C8">
        <w:rPr>
          <w:color w:val="000000"/>
        </w:rPr>
        <w:t>two-thirds of the total number of flats in that building.</w:t>
      </w:r>
    </w:p>
    <w:p w14:paraId="7F36883F" w14:textId="7F24A53B" w:rsidR="0068512E" w:rsidRPr="005D6632" w:rsidRDefault="0068512E" w:rsidP="003C32BD">
      <w:pPr>
        <w:tabs>
          <w:tab w:val="left" w:pos="0"/>
          <w:tab w:val="left" w:pos="900"/>
        </w:tabs>
        <w:spacing w:before="240" w:after="120"/>
        <w:rPr>
          <w:b/>
          <w:color w:val="000000"/>
        </w:rPr>
      </w:pPr>
      <w:r w:rsidRPr="005D6632">
        <w:rPr>
          <w:color w:val="000000"/>
        </w:rPr>
        <w:t xml:space="preserve">Any statements specified above in relation to Schedule </w:t>
      </w:r>
      <w:r w:rsidR="006C328C" w:rsidRPr="005D6632">
        <w:rPr>
          <w:color w:val="000000"/>
        </w:rPr>
        <w:t>3</w:t>
      </w:r>
      <w:r w:rsidRPr="005D6632">
        <w:rPr>
          <w:color w:val="000000"/>
        </w:rPr>
        <w:t xml:space="preserve"> are subject to any</w:t>
      </w:r>
      <w:r w:rsidR="006C328C" w:rsidRPr="005D6632">
        <w:rPr>
          <w:color w:val="000000"/>
        </w:rPr>
        <w:t xml:space="preserve"> disclosures</w:t>
      </w:r>
      <w:r w:rsidRPr="005D6632">
        <w:rPr>
          <w:color w:val="000000"/>
        </w:rPr>
        <w:t>.</w:t>
      </w:r>
      <w:r w:rsidRPr="005D6632">
        <w:rPr>
          <w:color w:val="000000"/>
          <w:sz w:val="18"/>
          <w:szCs w:val="18"/>
          <w:u w:val="single"/>
        </w:rPr>
        <w:br w:type="page"/>
      </w:r>
      <w:r w:rsidR="006C328C" w:rsidRPr="005D6632">
        <w:rPr>
          <w:b/>
          <w:color w:val="000000"/>
        </w:rPr>
        <w:lastRenderedPageBreak/>
        <w:t>SCHEDULE 4</w:t>
      </w:r>
    </w:p>
    <w:p w14:paraId="6A15E620" w14:textId="77777777" w:rsidR="0068512E" w:rsidRPr="005D6632" w:rsidRDefault="0068512E" w:rsidP="003C32BD">
      <w:pPr>
        <w:tabs>
          <w:tab w:val="left" w:pos="300"/>
          <w:tab w:val="left" w:pos="900"/>
        </w:tabs>
        <w:spacing w:before="240" w:after="120"/>
        <w:ind w:left="300" w:hanging="300"/>
        <w:rPr>
          <w:color w:val="000000"/>
        </w:rPr>
      </w:pPr>
      <w:r w:rsidRPr="005D6632">
        <w:rPr>
          <w:b/>
          <w:color w:val="000000"/>
        </w:rPr>
        <w:t>THE LEASE</w:t>
      </w:r>
      <w:r w:rsidRPr="005D6632">
        <w:rPr>
          <w:rStyle w:val="FootnoteReference"/>
          <w:b/>
          <w:color w:val="000000"/>
        </w:rPr>
        <w:footnoteReference w:id="38"/>
      </w:r>
    </w:p>
    <w:p w14:paraId="652A4299" w14:textId="77777777" w:rsidR="006C328C" w:rsidRPr="005D6632" w:rsidRDefault="006C328C" w:rsidP="003C32BD">
      <w:pPr>
        <w:tabs>
          <w:tab w:val="left" w:pos="300"/>
          <w:tab w:val="left" w:pos="900"/>
        </w:tabs>
        <w:spacing w:before="240" w:after="120"/>
        <w:ind w:left="900" w:hanging="900"/>
        <w:rPr>
          <w:color w:val="000000"/>
        </w:rPr>
      </w:pPr>
      <w:r w:rsidRPr="005D6632">
        <w:rPr>
          <w:b/>
          <w:color w:val="000000"/>
        </w:rPr>
        <w:t>P</w:t>
      </w:r>
      <w:r w:rsidR="00263AC1">
        <w:rPr>
          <w:b/>
          <w:color w:val="000000"/>
        </w:rPr>
        <w:t>art</w:t>
      </w:r>
      <w:r w:rsidRPr="005D6632">
        <w:rPr>
          <w:b/>
          <w:color w:val="000000"/>
        </w:rPr>
        <w:t xml:space="preserve"> 1A</w:t>
      </w:r>
    </w:p>
    <w:p w14:paraId="2149D3C8" w14:textId="77777777" w:rsidR="00484412" w:rsidRPr="005D6632" w:rsidRDefault="00484412" w:rsidP="003C32BD">
      <w:pPr>
        <w:tabs>
          <w:tab w:val="left" w:pos="0"/>
          <w:tab w:val="left" w:pos="900"/>
        </w:tabs>
        <w:spacing w:before="240" w:after="120"/>
        <w:rPr>
          <w:color w:val="000000"/>
        </w:rPr>
      </w:pPr>
      <w:r w:rsidRPr="005D6632">
        <w:rPr>
          <w:color w:val="000000"/>
        </w:rPr>
        <w:t>The name and address of the present landlord under the Lease is set out in Schedule 4 Part 1A.</w:t>
      </w:r>
    </w:p>
    <w:p w14:paraId="284E5E39" w14:textId="77777777" w:rsidR="006C328C" w:rsidRPr="005D6632" w:rsidRDefault="00484412" w:rsidP="003C32BD">
      <w:pPr>
        <w:tabs>
          <w:tab w:val="left" w:pos="300"/>
          <w:tab w:val="left" w:pos="900"/>
        </w:tabs>
        <w:spacing w:before="240" w:after="120"/>
        <w:ind w:left="900" w:hanging="900"/>
        <w:rPr>
          <w:b/>
          <w:color w:val="000000"/>
        </w:rPr>
      </w:pPr>
      <w:r w:rsidRPr="005D6632">
        <w:rPr>
          <w:b/>
          <w:color w:val="000000"/>
        </w:rPr>
        <w:t>P</w:t>
      </w:r>
      <w:r w:rsidR="00263AC1">
        <w:rPr>
          <w:b/>
          <w:color w:val="000000"/>
        </w:rPr>
        <w:t>art</w:t>
      </w:r>
      <w:r w:rsidRPr="005D6632">
        <w:rPr>
          <w:b/>
          <w:color w:val="000000"/>
        </w:rPr>
        <w:t xml:space="preserve"> 2</w:t>
      </w:r>
    </w:p>
    <w:p w14:paraId="61817DE2"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3.2</w:t>
      </w:r>
      <w:r w:rsidRPr="005D6632">
        <w:rPr>
          <w:color w:val="000000"/>
        </w:rPr>
        <w:tab/>
      </w:r>
      <w:r w:rsidRPr="005D6632">
        <w:rPr>
          <w:color w:val="000000"/>
        </w:rPr>
        <w:tab/>
        <w:t>The last instalment of rent (and service charge if any) was paid to and was accepted by the landlord or its agents without qualification.</w:t>
      </w:r>
    </w:p>
    <w:p w14:paraId="3FC72463" w14:textId="21A969F3" w:rsidR="0068512E" w:rsidRDefault="0068512E" w:rsidP="003C32BD">
      <w:pPr>
        <w:tabs>
          <w:tab w:val="left" w:pos="900"/>
        </w:tabs>
        <w:spacing w:before="240" w:after="120"/>
        <w:ind w:left="900" w:hanging="900"/>
        <w:rPr>
          <w:color w:val="000000"/>
        </w:rPr>
      </w:pPr>
      <w:r w:rsidRPr="005D6632">
        <w:rPr>
          <w:color w:val="000000"/>
        </w:rPr>
        <w:t>4.</w:t>
      </w:r>
      <w:r w:rsidR="00484412" w:rsidRPr="005D6632">
        <w:rPr>
          <w:color w:val="000000"/>
        </w:rPr>
        <w:t>3</w:t>
      </w:r>
      <w:r w:rsidRPr="005D6632">
        <w:rPr>
          <w:color w:val="000000"/>
        </w:rPr>
        <w:tab/>
        <w:t xml:space="preserve">Where there are any provisions for rent review, no rent reviews are currently </w:t>
      </w:r>
      <w:r w:rsidR="00484412" w:rsidRPr="005D6632">
        <w:rPr>
          <w:color w:val="000000"/>
        </w:rPr>
        <w:t xml:space="preserve">outstanding or </w:t>
      </w:r>
      <w:r w:rsidRPr="005D6632">
        <w:rPr>
          <w:color w:val="000000"/>
        </w:rPr>
        <w:t>under negotiation or the subject of a reference to an expert or arbitrator or the courts.</w:t>
      </w:r>
    </w:p>
    <w:p w14:paraId="10A9BB32" w14:textId="216CFE91" w:rsidR="00372FF6" w:rsidRDefault="00372FF6" w:rsidP="003C32BD">
      <w:pPr>
        <w:tabs>
          <w:tab w:val="left" w:pos="900"/>
        </w:tabs>
        <w:spacing w:before="240" w:after="120"/>
        <w:ind w:left="900" w:hanging="900"/>
        <w:rPr>
          <w:color w:val="000000"/>
        </w:rPr>
      </w:pPr>
      <w:r>
        <w:rPr>
          <w:color w:val="000000"/>
        </w:rPr>
        <w:t>[12</w:t>
      </w:r>
      <w:r>
        <w:rPr>
          <w:color w:val="000000"/>
        </w:rPr>
        <w:tab/>
        <w:t>There is</w:t>
      </w:r>
      <w:r w:rsidR="00762FD4" w:rsidRPr="00762FD4">
        <w:rPr>
          <w:color w:val="000000"/>
        </w:rPr>
        <w:t xml:space="preserve"> </w:t>
      </w:r>
      <w:r w:rsidR="00762FD4" w:rsidRPr="00372FF6">
        <w:rPr>
          <w:color w:val="000000"/>
        </w:rPr>
        <w:t>in favour of either the landlord or the tenant</w:t>
      </w:r>
      <w:r w:rsidR="00762FD4">
        <w:rPr>
          <w:rStyle w:val="FootnoteReference"/>
          <w:color w:val="000000"/>
        </w:rPr>
        <w:footnoteReference w:id="39"/>
      </w:r>
      <w:r>
        <w:rPr>
          <w:color w:val="000000"/>
        </w:rPr>
        <w:t>:</w:t>
      </w:r>
    </w:p>
    <w:p w14:paraId="363244E6" w14:textId="0B4BFE94" w:rsidR="00372FF6" w:rsidRDefault="00372FF6" w:rsidP="00372FF6">
      <w:pPr>
        <w:pStyle w:val="ListParagraph"/>
        <w:numPr>
          <w:ilvl w:val="0"/>
          <w:numId w:val="46"/>
        </w:numPr>
        <w:tabs>
          <w:tab w:val="left" w:pos="900"/>
        </w:tabs>
        <w:spacing w:before="240" w:after="120"/>
        <w:rPr>
          <w:color w:val="000000"/>
        </w:rPr>
      </w:pPr>
      <w:r w:rsidRPr="00372FF6">
        <w:rPr>
          <w:color w:val="000000"/>
        </w:rPr>
        <w:t>an option to determine the Lease (excluding in respect of damage or destruction of the Premises)</w:t>
      </w:r>
      <w:r w:rsidR="00395AA7">
        <w:rPr>
          <w:color w:val="000000"/>
        </w:rPr>
        <w:t>;</w:t>
      </w:r>
    </w:p>
    <w:p w14:paraId="32579FBA" w14:textId="7D722943" w:rsidR="00372FF6" w:rsidRDefault="00372FF6" w:rsidP="00372FF6">
      <w:pPr>
        <w:pStyle w:val="ListParagraph"/>
        <w:numPr>
          <w:ilvl w:val="0"/>
          <w:numId w:val="46"/>
        </w:numPr>
        <w:tabs>
          <w:tab w:val="left" w:pos="900"/>
        </w:tabs>
        <w:spacing w:before="240" w:after="120"/>
        <w:rPr>
          <w:color w:val="000000"/>
        </w:rPr>
      </w:pPr>
      <w:r>
        <w:rPr>
          <w:color w:val="000000"/>
        </w:rPr>
        <w:t xml:space="preserve">an option to </w:t>
      </w:r>
      <w:r w:rsidRPr="00372FF6">
        <w:rPr>
          <w:color w:val="000000"/>
        </w:rPr>
        <w:t>renew the term</w:t>
      </w:r>
      <w:r>
        <w:rPr>
          <w:color w:val="000000"/>
        </w:rPr>
        <w:t xml:space="preserve"> of the Lease</w:t>
      </w:r>
      <w:r w:rsidR="00395AA7">
        <w:rPr>
          <w:color w:val="000000"/>
        </w:rPr>
        <w:t>;</w:t>
      </w:r>
    </w:p>
    <w:p w14:paraId="53476E1B" w14:textId="1FA5E3B5" w:rsidR="00372FF6" w:rsidRDefault="00372FF6" w:rsidP="00372FF6">
      <w:pPr>
        <w:pStyle w:val="ListParagraph"/>
        <w:numPr>
          <w:ilvl w:val="0"/>
          <w:numId w:val="46"/>
        </w:numPr>
        <w:tabs>
          <w:tab w:val="left" w:pos="900"/>
        </w:tabs>
        <w:spacing w:before="240" w:after="120"/>
        <w:rPr>
          <w:color w:val="000000"/>
        </w:rPr>
      </w:pPr>
      <w:r w:rsidRPr="00372FF6">
        <w:rPr>
          <w:color w:val="000000"/>
        </w:rPr>
        <w:t>an option to purchase</w:t>
      </w:r>
      <w:r w:rsidR="00395AA7">
        <w:rPr>
          <w:color w:val="000000"/>
        </w:rPr>
        <w:t>;</w:t>
      </w:r>
      <w:r w:rsidRPr="00372FF6">
        <w:rPr>
          <w:color w:val="000000"/>
        </w:rPr>
        <w:t xml:space="preserve"> or</w:t>
      </w:r>
    </w:p>
    <w:p w14:paraId="10A59468" w14:textId="6A726584" w:rsidR="00372FF6" w:rsidRDefault="00372FF6" w:rsidP="00372FF6">
      <w:pPr>
        <w:pStyle w:val="ListParagraph"/>
        <w:numPr>
          <w:ilvl w:val="0"/>
          <w:numId w:val="46"/>
        </w:numPr>
        <w:tabs>
          <w:tab w:val="left" w:pos="900"/>
        </w:tabs>
        <w:spacing w:before="240" w:after="120"/>
        <w:rPr>
          <w:color w:val="000000"/>
        </w:rPr>
      </w:pPr>
      <w:r>
        <w:rPr>
          <w:color w:val="000000"/>
        </w:rPr>
        <w:t>a</w:t>
      </w:r>
      <w:r w:rsidRPr="00372FF6">
        <w:rPr>
          <w:color w:val="000000"/>
        </w:rPr>
        <w:t xml:space="preserve"> right of first refusal</w:t>
      </w:r>
      <w:r>
        <w:rPr>
          <w:color w:val="000000"/>
        </w:rPr>
        <w:t>;</w:t>
      </w:r>
    </w:p>
    <w:p w14:paraId="7B52570E" w14:textId="053D2B30" w:rsidR="00372FF6" w:rsidRPr="00372FF6" w:rsidRDefault="00372FF6" w:rsidP="00372FF6">
      <w:pPr>
        <w:tabs>
          <w:tab w:val="left" w:pos="900"/>
        </w:tabs>
        <w:spacing w:before="240" w:after="120"/>
        <w:rPr>
          <w:color w:val="000000"/>
        </w:rPr>
      </w:pPr>
      <w:r>
        <w:rPr>
          <w:color w:val="000000"/>
        </w:rPr>
        <w:tab/>
      </w:r>
      <w:r w:rsidR="00762FD4">
        <w:rPr>
          <w:color w:val="000000"/>
        </w:rPr>
        <w:t>but such option/right has not been exercised.</w:t>
      </w:r>
      <w:r>
        <w:rPr>
          <w:color w:val="000000"/>
        </w:rPr>
        <w:t>]</w:t>
      </w:r>
    </w:p>
    <w:p w14:paraId="55CBC946"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13.</w:t>
      </w:r>
      <w:r w:rsidR="00484412" w:rsidRPr="005D6632">
        <w:rPr>
          <w:color w:val="000000"/>
        </w:rPr>
        <w:t>2</w:t>
      </w:r>
      <w:r w:rsidRPr="005D6632">
        <w:rPr>
          <w:color w:val="000000"/>
        </w:rPr>
        <w:tab/>
        <w:t>The Company is not aware of any former landlord having been released under Section 8 of the Landlord and Tenant (Covenants) Act 1995 or otherwise.</w:t>
      </w:r>
    </w:p>
    <w:p w14:paraId="05F55E12" w14:textId="77777777" w:rsidR="0068512E" w:rsidRDefault="0068512E" w:rsidP="003C32BD">
      <w:pPr>
        <w:tabs>
          <w:tab w:val="left" w:pos="300"/>
          <w:tab w:val="left" w:pos="900"/>
        </w:tabs>
        <w:spacing w:before="240" w:after="120"/>
        <w:ind w:left="900" w:hanging="900"/>
        <w:rPr>
          <w:color w:val="000000"/>
        </w:rPr>
      </w:pPr>
      <w:r w:rsidRPr="005D6632">
        <w:rPr>
          <w:color w:val="000000"/>
        </w:rPr>
        <w:t>14.</w:t>
      </w:r>
      <w:r w:rsidRPr="005D6632">
        <w:rPr>
          <w:color w:val="000000"/>
        </w:rPr>
        <w:tab/>
      </w:r>
      <w:r w:rsidRPr="005D6632">
        <w:rPr>
          <w:color w:val="000000"/>
        </w:rPr>
        <w:tab/>
        <w:t>So far as the Company is aware</w:t>
      </w:r>
      <w:r w:rsidR="00484412" w:rsidRPr="005D6632">
        <w:rPr>
          <w:color w:val="000000"/>
        </w:rPr>
        <w:t>,</w:t>
      </w:r>
      <w:r w:rsidRPr="005D6632">
        <w:rPr>
          <w:color w:val="000000"/>
        </w:rPr>
        <w:t xml:space="preserve"> no collateral assurances, undertakings or concessions have been made by any party to the Lease.</w:t>
      </w:r>
    </w:p>
    <w:p w14:paraId="312691A3" w14:textId="77777777" w:rsidR="007D18D8" w:rsidRPr="005D6632" w:rsidRDefault="007D18D8" w:rsidP="003C32BD">
      <w:pPr>
        <w:tabs>
          <w:tab w:val="left" w:pos="300"/>
          <w:tab w:val="left" w:pos="900"/>
        </w:tabs>
        <w:spacing w:before="240" w:after="120"/>
        <w:ind w:left="900" w:hanging="900"/>
        <w:rPr>
          <w:color w:val="000000"/>
        </w:rPr>
      </w:pPr>
      <w:r>
        <w:rPr>
          <w:color w:val="000000"/>
        </w:rPr>
        <w:t>15.2</w:t>
      </w:r>
      <w:r>
        <w:rPr>
          <w:color w:val="000000"/>
        </w:rPr>
        <w:tab/>
      </w:r>
      <w:r>
        <w:t xml:space="preserve">Information about </w:t>
      </w:r>
      <w:r w:rsidRPr="007D18D8">
        <w:rPr>
          <w:color w:val="000000"/>
        </w:rPr>
        <w:t>any works carried out by or change of use effected by any tenant</w:t>
      </w:r>
      <w:r>
        <w:t xml:space="preserve"> is provided in or with the Company's response to this letter</w:t>
      </w:r>
      <w:r w:rsidR="006E0894">
        <w:rPr>
          <w:rStyle w:val="FootnoteReference"/>
        </w:rPr>
        <w:footnoteReference w:id="40"/>
      </w:r>
      <w:r w:rsidR="0061685A">
        <w:t>.</w:t>
      </w:r>
      <w:r>
        <w:rPr>
          <w:color w:val="000000"/>
        </w:rPr>
        <w:t xml:space="preserve"> S</w:t>
      </w:r>
      <w:r w:rsidRPr="007D18D8">
        <w:rPr>
          <w:color w:val="000000"/>
        </w:rPr>
        <w:t xml:space="preserve">o far as </w:t>
      </w:r>
      <w:r>
        <w:rPr>
          <w:color w:val="000000"/>
        </w:rPr>
        <w:t>the Company</w:t>
      </w:r>
      <w:r w:rsidRPr="007D18D8">
        <w:rPr>
          <w:color w:val="000000"/>
        </w:rPr>
        <w:t xml:space="preserve"> is aware, there are no other works carried out or change of use effected</w:t>
      </w:r>
      <w:r>
        <w:rPr>
          <w:color w:val="000000"/>
        </w:rPr>
        <w:t>.</w:t>
      </w:r>
    </w:p>
    <w:p w14:paraId="2FADDD6D"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18.1</w:t>
      </w:r>
      <w:r w:rsidRPr="005D6632">
        <w:rPr>
          <w:color w:val="000000"/>
        </w:rPr>
        <w:tab/>
        <w:t xml:space="preserve">The Company is not aware of any subsisting material breach of the covenants or conditions contained in the Lease, whether on the part of the landlord or the tenant, or </w:t>
      </w:r>
      <w:r w:rsidR="007546C6">
        <w:rPr>
          <w:color w:val="000000"/>
        </w:rPr>
        <w:t xml:space="preserve">of </w:t>
      </w:r>
      <w:r w:rsidRPr="005D6632">
        <w:rPr>
          <w:color w:val="000000"/>
        </w:rPr>
        <w:t>any other event which could give rise to forfeiture of the Lease.</w:t>
      </w:r>
    </w:p>
    <w:p w14:paraId="3C1475D1"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lastRenderedPageBreak/>
        <w:t>18.2</w:t>
      </w:r>
      <w:r w:rsidRPr="005D6632">
        <w:rPr>
          <w:color w:val="000000"/>
        </w:rPr>
        <w:tab/>
        <w:t>No notice alleging any breach of the covenants or conditions contained in the Lease, whether on the part of the landlord or the tenant, remains outstanding.</w:t>
      </w:r>
    </w:p>
    <w:p w14:paraId="77F896E2"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18.3</w:t>
      </w:r>
      <w:r w:rsidRPr="005D6632">
        <w:rPr>
          <w:color w:val="000000"/>
        </w:rPr>
        <w:tab/>
        <w:t>So far as the Company is aware, no breach of covenant has been waived or acquiesced in.</w:t>
      </w:r>
    </w:p>
    <w:p w14:paraId="16C152A4" w14:textId="3C34C9A7" w:rsidR="0068512E" w:rsidRPr="005D6632" w:rsidRDefault="0068512E" w:rsidP="003C32BD">
      <w:pPr>
        <w:tabs>
          <w:tab w:val="left" w:pos="300"/>
          <w:tab w:val="left" w:pos="900"/>
        </w:tabs>
        <w:spacing w:before="240" w:after="120"/>
        <w:ind w:left="900" w:hanging="900"/>
        <w:rPr>
          <w:color w:val="000000"/>
        </w:rPr>
      </w:pPr>
      <w:r w:rsidRPr="005D6632">
        <w:rPr>
          <w:color w:val="000000"/>
        </w:rPr>
        <w:t>19.</w:t>
      </w:r>
      <w:r w:rsidR="003D41FC">
        <w:rPr>
          <w:color w:val="000000"/>
        </w:rPr>
        <w:t>1</w:t>
      </w:r>
      <w:r w:rsidRPr="005D6632">
        <w:rPr>
          <w:color w:val="000000"/>
        </w:rPr>
        <w:tab/>
      </w:r>
      <w:r w:rsidR="00862D9D" w:rsidRPr="005D6632">
        <w:rPr>
          <w:color w:val="000000"/>
        </w:rPr>
        <w:t xml:space="preserve">A valid option to tax has been exercised </w:t>
      </w:r>
      <w:r w:rsidR="007546C6" w:rsidRPr="007546C6">
        <w:rPr>
          <w:color w:val="000000"/>
        </w:rPr>
        <w:t xml:space="preserve">by the landlord or a body corporate in relation to which the landlord is either a relevant associate or a relevant group member </w:t>
      </w:r>
      <w:r w:rsidR="00862D9D" w:rsidRPr="005D6632">
        <w:rPr>
          <w:color w:val="000000"/>
        </w:rPr>
        <w:t>over the whole Property and such option has</w:t>
      </w:r>
      <w:r w:rsidR="00860BC9">
        <w:rPr>
          <w:color w:val="000000"/>
        </w:rPr>
        <w:t xml:space="preserve"> </w:t>
      </w:r>
      <w:r w:rsidR="00862D9D" w:rsidRPr="005D6632">
        <w:rPr>
          <w:color w:val="000000"/>
        </w:rPr>
        <w:t>not been, or been deemed to be, disapplied or revoked</w:t>
      </w:r>
      <w:r w:rsidR="003D41FC">
        <w:rPr>
          <w:color w:val="000000"/>
        </w:rPr>
        <w:t xml:space="preserve"> </w:t>
      </w:r>
      <w:r w:rsidR="003D41FC" w:rsidRPr="003D41FC">
        <w:rPr>
          <w:color w:val="000000"/>
        </w:rPr>
        <w:t xml:space="preserve">(in whole or in part), </w:t>
      </w:r>
      <w:r w:rsidR="00862D9D" w:rsidRPr="005D6632">
        <w:rPr>
          <w:color w:val="000000"/>
        </w:rPr>
        <w:t xml:space="preserve">so that value added tax is due in respect of any supply of the Property by the </w:t>
      </w:r>
      <w:r w:rsidR="00263AC1">
        <w:rPr>
          <w:color w:val="000000"/>
        </w:rPr>
        <w:t>l</w:t>
      </w:r>
      <w:r w:rsidR="00862D9D" w:rsidRPr="005D6632">
        <w:rPr>
          <w:color w:val="000000"/>
        </w:rPr>
        <w:t>andlord</w:t>
      </w:r>
      <w:r w:rsidRPr="005D6632">
        <w:rPr>
          <w:color w:val="000000"/>
        </w:rPr>
        <w:t>.</w:t>
      </w:r>
      <w:r w:rsidRPr="005D6632">
        <w:rPr>
          <w:rStyle w:val="FootnoteReference"/>
          <w:color w:val="000000"/>
        </w:rPr>
        <w:footnoteReference w:id="41"/>
      </w:r>
    </w:p>
    <w:p w14:paraId="118C1ED8" w14:textId="0AA9C9AE" w:rsidR="0068512E" w:rsidRPr="005D6632" w:rsidRDefault="0068512E" w:rsidP="003C32BD">
      <w:pPr>
        <w:tabs>
          <w:tab w:val="left" w:pos="300"/>
          <w:tab w:val="left" w:pos="900"/>
        </w:tabs>
        <w:spacing w:before="240" w:after="120"/>
        <w:ind w:left="900" w:hanging="900"/>
      </w:pPr>
      <w:r w:rsidRPr="005D6632">
        <w:rPr>
          <w:color w:val="000000"/>
        </w:rPr>
        <w:t>19.</w:t>
      </w:r>
      <w:r w:rsidR="00C242DF">
        <w:rPr>
          <w:color w:val="000000"/>
        </w:rPr>
        <w:t>3</w:t>
      </w:r>
      <w:r w:rsidRPr="005D6632">
        <w:rPr>
          <w:color w:val="000000"/>
        </w:rPr>
        <w:tab/>
        <w:t xml:space="preserve">The Company is not aware of </w:t>
      </w:r>
      <w:r w:rsidRPr="005D6632">
        <w:t>any reason why the landlord should be prevented from charging value added tax in relation to supplies made to the tenant (in particular as a result of the operation of any of the disapplication provisions in Schedule 10 to the Value Added Tax Act 1994).</w:t>
      </w:r>
      <w:r w:rsidRPr="005D6632">
        <w:rPr>
          <w:rStyle w:val="FootnoteReference"/>
        </w:rPr>
        <w:footnoteReference w:id="42"/>
      </w:r>
    </w:p>
    <w:p w14:paraId="4787FFF6" w14:textId="4A766C53" w:rsidR="0068512E" w:rsidRPr="005D6632" w:rsidRDefault="0068512E" w:rsidP="003C32BD">
      <w:pPr>
        <w:tabs>
          <w:tab w:val="left" w:pos="300"/>
          <w:tab w:val="left" w:pos="900"/>
        </w:tabs>
        <w:spacing w:before="240" w:after="120"/>
        <w:ind w:left="900" w:hanging="900"/>
        <w:rPr>
          <w:rFonts w:cs="Arial"/>
        </w:rPr>
      </w:pPr>
      <w:r w:rsidRPr="005D6632">
        <w:rPr>
          <w:rFonts w:cs="Arial"/>
        </w:rPr>
        <w:t>20.1</w:t>
      </w:r>
      <w:r w:rsidRPr="005D6632">
        <w:rPr>
          <w:rFonts w:cs="Arial"/>
        </w:rPr>
        <w:tab/>
        <w:t xml:space="preserve">Neither the grant of the Lease nor any agreement for the grant of the Lease was exempt from charge to </w:t>
      </w:r>
      <w:r w:rsidR="00BC39FE">
        <w:rPr>
          <w:rFonts w:cs="Arial"/>
        </w:rPr>
        <w:t xml:space="preserve">(1) </w:t>
      </w:r>
      <w:r w:rsidRPr="005D6632">
        <w:rPr>
          <w:rFonts w:cs="Arial"/>
        </w:rPr>
        <w:t>stamp duty land tax by virtue of any of the provisions specified in paragraph 11(2) of Schedule 17A (‘cases where assignment of lease treated as grant of lease’</w:t>
      </w:r>
      <w:r w:rsidRPr="005D6632">
        <w:rPr>
          <w:rStyle w:val="FootnoteReference"/>
          <w:rFonts w:cs="Arial"/>
        </w:rPr>
        <w:footnoteReference w:id="43"/>
      </w:r>
      <w:r w:rsidRPr="005D6632">
        <w:rPr>
          <w:rFonts w:cs="Arial"/>
        </w:rPr>
        <w:t>) to the Finance Act 2003 (“FA 2003”)</w:t>
      </w:r>
      <w:r w:rsidR="00626DA6">
        <w:rPr>
          <w:rFonts w:cs="Arial"/>
        </w:rPr>
        <w:t>,</w:t>
      </w:r>
      <w:r w:rsidR="00BC39FE">
        <w:rPr>
          <w:rFonts w:cs="Arial"/>
        </w:rPr>
        <w:t xml:space="preserve"> </w:t>
      </w:r>
      <w:r w:rsidR="00BC39FE" w:rsidRPr="00BC39FE">
        <w:rPr>
          <w:rFonts w:cs="Arial"/>
        </w:rPr>
        <w:t>or (2) land transaction tax by virtue of any of the provisions specified in paragraph 22 of Schedule 6 (‘Cases where assignment of lease treated as grant of lease’</w:t>
      </w:r>
      <w:r w:rsidR="00626DA6">
        <w:rPr>
          <w:rStyle w:val="FootnoteReference"/>
          <w:rFonts w:cs="Arial"/>
        </w:rPr>
        <w:footnoteReference w:id="44"/>
      </w:r>
      <w:r w:rsidR="00BC39FE" w:rsidRPr="00BC39FE">
        <w:rPr>
          <w:rFonts w:cs="Arial"/>
        </w:rPr>
        <w:t>) to the Land Transaction Tax and Anti-avoidance of Devolved Taxes (Wales) Act 2017 (“LTTA 2017”)</w:t>
      </w:r>
      <w:r w:rsidRPr="005D6632">
        <w:rPr>
          <w:rFonts w:cs="Arial"/>
        </w:rPr>
        <w:t>.</w:t>
      </w:r>
    </w:p>
    <w:p w14:paraId="477362BF" w14:textId="719C6287" w:rsidR="0068512E" w:rsidRPr="005D6632" w:rsidRDefault="0068512E" w:rsidP="003C32BD">
      <w:pPr>
        <w:tabs>
          <w:tab w:val="left" w:pos="300"/>
          <w:tab w:val="left" w:pos="900"/>
        </w:tabs>
        <w:spacing w:before="240" w:after="120"/>
        <w:ind w:left="900" w:hanging="900"/>
        <w:rPr>
          <w:rFonts w:cs="Arial"/>
        </w:rPr>
      </w:pPr>
      <w:r w:rsidRPr="005D6632">
        <w:rPr>
          <w:rFonts w:cs="Arial"/>
        </w:rPr>
        <w:t>20.2</w:t>
      </w:r>
      <w:r w:rsidRPr="005D6632">
        <w:rPr>
          <w:rFonts w:cs="Arial"/>
        </w:rPr>
        <w:tab/>
        <w:t xml:space="preserve">Nothing is, or may be, required or authorised to be done by the tenant or any successor in title in respect of the grant of the Lease or any agreement for the grant of the Lease under or by virtue of </w:t>
      </w:r>
      <w:r w:rsidR="00862D9D" w:rsidRPr="005D6632">
        <w:rPr>
          <w:rFonts w:cs="Arial"/>
        </w:rPr>
        <w:t xml:space="preserve">any of the provisions mentioned in paragraph 12 ("Assignment of lease: responsibility of assignee for returns etc") </w:t>
      </w:r>
      <w:r w:rsidRPr="005D6632">
        <w:rPr>
          <w:rFonts w:cs="Arial"/>
        </w:rPr>
        <w:t>of Schedule 17A to the FA 2003</w:t>
      </w:r>
      <w:r w:rsidR="005A3348">
        <w:rPr>
          <w:rFonts w:cs="Arial"/>
        </w:rPr>
        <w:t xml:space="preserve"> </w:t>
      </w:r>
      <w:r w:rsidR="005A3348" w:rsidRPr="005A3348">
        <w:rPr>
          <w:rFonts w:cs="Arial"/>
        </w:rPr>
        <w:t>, or in paragraph 23 of Schedule 6 (‘Assignment of lease’) to the LTTA 2017</w:t>
      </w:r>
      <w:r w:rsidRPr="005D6632">
        <w:rPr>
          <w:rFonts w:cs="Arial"/>
        </w:rPr>
        <w:t>.</w:t>
      </w:r>
      <w:r w:rsidRPr="005D6632">
        <w:rPr>
          <w:rStyle w:val="FootnoteReference"/>
          <w:rFonts w:cs="Arial"/>
        </w:rPr>
        <w:footnoteReference w:id="45"/>
      </w:r>
    </w:p>
    <w:p w14:paraId="30A0262F" w14:textId="77777777" w:rsidR="0068512E" w:rsidRPr="005D6632" w:rsidRDefault="0068512E" w:rsidP="003C32BD">
      <w:pPr>
        <w:tabs>
          <w:tab w:val="left" w:pos="100"/>
          <w:tab w:val="left" w:pos="300"/>
        </w:tabs>
        <w:spacing w:before="240" w:after="120"/>
        <w:rPr>
          <w:color w:val="000000"/>
          <w:u w:val="single"/>
        </w:rPr>
      </w:pPr>
      <w:r w:rsidRPr="005D6632">
        <w:rPr>
          <w:color w:val="000000"/>
        </w:rPr>
        <w:t>Any statements specified above in re</w:t>
      </w:r>
      <w:r w:rsidR="00862D9D" w:rsidRPr="005D6632">
        <w:rPr>
          <w:color w:val="000000"/>
        </w:rPr>
        <w:t>lation to Schedule 4</w:t>
      </w:r>
      <w:r w:rsidRPr="005D6632">
        <w:rPr>
          <w:color w:val="000000"/>
        </w:rPr>
        <w:t xml:space="preserve"> are subject to any</w:t>
      </w:r>
      <w:r w:rsidR="00862D9D" w:rsidRPr="005D6632">
        <w:rPr>
          <w:color w:val="000000"/>
        </w:rPr>
        <w:t xml:space="preserve"> disclosures</w:t>
      </w:r>
      <w:r w:rsidRPr="005D6632">
        <w:rPr>
          <w:color w:val="000000"/>
        </w:rPr>
        <w:t>.</w:t>
      </w:r>
    </w:p>
    <w:p w14:paraId="0AE5A907" w14:textId="77777777" w:rsidR="0068512E" w:rsidRPr="005D6632" w:rsidRDefault="0068512E" w:rsidP="003C32BD">
      <w:pPr>
        <w:tabs>
          <w:tab w:val="left" w:pos="0"/>
          <w:tab w:val="left" w:pos="300"/>
        </w:tabs>
        <w:spacing w:before="240" w:after="120"/>
        <w:rPr>
          <w:b/>
          <w:color w:val="000000"/>
        </w:rPr>
      </w:pPr>
      <w:r w:rsidRPr="005D6632">
        <w:rPr>
          <w:color w:val="000000"/>
          <w:sz w:val="18"/>
          <w:szCs w:val="18"/>
          <w:u w:val="single"/>
        </w:rPr>
        <w:br w:type="page"/>
      </w:r>
      <w:r w:rsidR="00862D9D" w:rsidRPr="005D6632">
        <w:rPr>
          <w:b/>
          <w:color w:val="000000"/>
        </w:rPr>
        <w:lastRenderedPageBreak/>
        <w:t>SCHEDULE 5</w:t>
      </w:r>
    </w:p>
    <w:p w14:paraId="27921DC1" w14:textId="77777777" w:rsidR="0068512E" w:rsidRDefault="0068512E" w:rsidP="00360264">
      <w:pPr>
        <w:tabs>
          <w:tab w:val="left" w:pos="300"/>
        </w:tabs>
        <w:spacing w:before="240" w:after="120"/>
        <w:rPr>
          <w:b/>
          <w:color w:val="000000"/>
        </w:rPr>
      </w:pPr>
      <w:r w:rsidRPr="005D6632">
        <w:rPr>
          <w:b/>
          <w:color w:val="000000"/>
        </w:rPr>
        <w:t>THE LETTING DOCUMENTS</w:t>
      </w:r>
      <w:r w:rsidR="00360264">
        <w:rPr>
          <w:rStyle w:val="FootnoteReference"/>
          <w:b/>
          <w:color w:val="000000"/>
        </w:rPr>
        <w:footnoteReference w:id="46"/>
      </w:r>
      <w:r w:rsidR="00360264">
        <w:rPr>
          <w:b/>
          <w:color w:val="000000"/>
        </w:rPr>
        <w:t xml:space="preserve"> (the confirmations are required in respect of each Letting Document)</w:t>
      </w:r>
    </w:p>
    <w:p w14:paraId="2B8C2F09" w14:textId="77777777" w:rsidR="002D67FA" w:rsidRPr="005D6632" w:rsidRDefault="002D67FA" w:rsidP="00360264">
      <w:pPr>
        <w:tabs>
          <w:tab w:val="left" w:pos="300"/>
        </w:tabs>
        <w:spacing w:before="240" w:after="120"/>
        <w:rPr>
          <w:b/>
          <w:color w:val="000000"/>
        </w:rPr>
      </w:pPr>
      <w:r>
        <w:rPr>
          <w:b/>
          <w:color w:val="000000"/>
        </w:rPr>
        <w:t>Part 2</w:t>
      </w:r>
    </w:p>
    <w:p w14:paraId="3BF52F68"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2.</w:t>
      </w:r>
      <w:r w:rsidRPr="005D6632">
        <w:rPr>
          <w:color w:val="000000"/>
        </w:rPr>
        <w:tab/>
      </w:r>
      <w:r w:rsidRPr="005D6632">
        <w:rPr>
          <w:color w:val="000000"/>
        </w:rPr>
        <w:tab/>
        <w:t xml:space="preserve">The Premises the subject of </w:t>
      </w:r>
      <w:r w:rsidR="002D67FA">
        <w:rPr>
          <w:color w:val="000000"/>
        </w:rPr>
        <w:t>the</w:t>
      </w:r>
      <w:r w:rsidRPr="005D6632">
        <w:rPr>
          <w:color w:val="000000"/>
        </w:rPr>
        <w:t xml:space="preserve"> Letting Document </w:t>
      </w:r>
      <w:proofErr w:type="gramStart"/>
      <w:r w:rsidRPr="005D6632">
        <w:rPr>
          <w:color w:val="000000"/>
        </w:rPr>
        <w:t>are</w:t>
      </w:r>
      <w:proofErr w:type="gramEnd"/>
      <w:r w:rsidRPr="005D6632">
        <w:rPr>
          <w:color w:val="000000"/>
        </w:rPr>
        <w:t xml:space="preserve"> occupied by the tenant or the person authorised pursuant to th</w:t>
      </w:r>
      <w:r w:rsidR="002D67FA">
        <w:rPr>
          <w:color w:val="000000"/>
        </w:rPr>
        <w:t>e</w:t>
      </w:r>
      <w:r w:rsidRPr="005D6632">
        <w:rPr>
          <w:color w:val="000000"/>
        </w:rPr>
        <w:t xml:space="preserve"> Letting Document to be in occupation.</w:t>
      </w:r>
    </w:p>
    <w:p w14:paraId="48287907"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3.2</w:t>
      </w:r>
      <w:r w:rsidRPr="005D6632">
        <w:rPr>
          <w:color w:val="000000"/>
        </w:rPr>
        <w:tab/>
      </w:r>
      <w:r w:rsidRPr="005D6632">
        <w:rPr>
          <w:color w:val="000000"/>
        </w:rPr>
        <w:tab/>
        <w:t>All rent and additional rent, service charges or other payments have been paid to date and no rent or other payment has been commuted, waived or paid in advance of the due date for payment.</w:t>
      </w:r>
    </w:p>
    <w:p w14:paraId="53B7EFFD" w14:textId="77777777" w:rsidR="0068512E" w:rsidRDefault="0068512E" w:rsidP="003C32BD">
      <w:pPr>
        <w:tabs>
          <w:tab w:val="left" w:pos="300"/>
          <w:tab w:val="left" w:pos="900"/>
        </w:tabs>
        <w:spacing w:before="240" w:after="120"/>
        <w:ind w:left="900" w:hanging="900"/>
        <w:rPr>
          <w:color w:val="000000"/>
        </w:rPr>
      </w:pPr>
      <w:r w:rsidRPr="005D6632">
        <w:rPr>
          <w:color w:val="000000"/>
        </w:rPr>
        <w:t>3.3</w:t>
      </w:r>
      <w:r w:rsidRPr="005D6632">
        <w:rPr>
          <w:color w:val="000000"/>
        </w:rPr>
        <w:tab/>
      </w:r>
      <w:r w:rsidRPr="005D6632">
        <w:rPr>
          <w:color w:val="000000"/>
        </w:rPr>
        <w:tab/>
        <w:t xml:space="preserve">Where any fixed charge was not paid on the due date and is still in arrears for more than three months, an effective notice has been served under </w:t>
      </w:r>
      <w:r w:rsidR="006C1735">
        <w:rPr>
          <w:color w:val="000000"/>
        </w:rPr>
        <w:t xml:space="preserve">section 17 of </w:t>
      </w:r>
      <w:r w:rsidRPr="005D6632">
        <w:rPr>
          <w:color w:val="000000"/>
        </w:rPr>
        <w:t xml:space="preserve">the </w:t>
      </w:r>
      <w:r w:rsidR="002D67FA" w:rsidRPr="005D6632">
        <w:rPr>
          <w:bCs/>
        </w:rPr>
        <w:t>Landlord and Tenant (Covenants) Act 1995</w:t>
      </w:r>
      <w:r w:rsidRPr="005D6632">
        <w:rPr>
          <w:color w:val="000000"/>
        </w:rPr>
        <w:t xml:space="preserve"> on every relevant former tenant and on every relevant guarantor of a former tenant and </w:t>
      </w:r>
      <w:r w:rsidR="002D67FA">
        <w:rPr>
          <w:color w:val="000000"/>
        </w:rPr>
        <w:t>the disclosures</w:t>
      </w:r>
      <w:r w:rsidRPr="005D6632">
        <w:rPr>
          <w:color w:val="000000"/>
        </w:rPr>
        <w:t xml:space="preserve"> contain full particulars of all such notices.</w:t>
      </w:r>
      <w:r w:rsidRPr="005D6632">
        <w:rPr>
          <w:rStyle w:val="FootnoteReference"/>
          <w:color w:val="000000"/>
        </w:rPr>
        <w:footnoteReference w:id="47"/>
      </w:r>
    </w:p>
    <w:p w14:paraId="527E8CB5" w14:textId="77777777" w:rsidR="002D67FA" w:rsidRPr="005D6632" w:rsidRDefault="002D67FA" w:rsidP="003C32BD">
      <w:pPr>
        <w:tabs>
          <w:tab w:val="left" w:pos="300"/>
          <w:tab w:val="left" w:pos="900"/>
        </w:tabs>
        <w:spacing w:before="240" w:after="120"/>
        <w:ind w:left="900" w:hanging="900"/>
        <w:rPr>
          <w:color w:val="000000"/>
          <w:vertAlign w:val="subscript"/>
        </w:rPr>
      </w:pPr>
      <w:r>
        <w:rPr>
          <w:color w:val="000000"/>
        </w:rPr>
        <w:t>4.2</w:t>
      </w:r>
      <w:r>
        <w:rPr>
          <w:color w:val="000000"/>
        </w:rPr>
        <w:tab/>
      </w:r>
      <w:r>
        <w:rPr>
          <w:color w:val="000000"/>
        </w:rPr>
        <w:tab/>
        <w:t>Where there are any provisions for rent review:</w:t>
      </w:r>
    </w:p>
    <w:p w14:paraId="5BE8E6C0"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4.2.1</w:t>
      </w:r>
      <w:r w:rsidRPr="005D6632">
        <w:rPr>
          <w:color w:val="000000"/>
        </w:rPr>
        <w:tab/>
      </w:r>
      <w:r w:rsidR="002D67FA">
        <w:rPr>
          <w:color w:val="000000"/>
        </w:rPr>
        <w:t>a</w:t>
      </w:r>
      <w:r w:rsidRPr="005D6632">
        <w:rPr>
          <w:color w:val="000000"/>
        </w:rPr>
        <w:t xml:space="preserve">ll steps in </w:t>
      </w:r>
      <w:r w:rsidR="002D67FA">
        <w:rPr>
          <w:color w:val="000000"/>
        </w:rPr>
        <w:t xml:space="preserve">current </w:t>
      </w:r>
      <w:r w:rsidRPr="005D6632">
        <w:rPr>
          <w:color w:val="000000"/>
        </w:rPr>
        <w:t>rent reviews have been duly taken and no rent reviews are currently under negotiation or the subject of a reference to an expert or arbitrator or the courts.</w:t>
      </w:r>
    </w:p>
    <w:p w14:paraId="10E93C47"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4.2.3</w:t>
      </w:r>
      <w:r w:rsidRPr="005D6632">
        <w:rPr>
          <w:color w:val="000000"/>
        </w:rPr>
        <w:tab/>
      </w:r>
      <w:r w:rsidR="002D67FA">
        <w:rPr>
          <w:color w:val="000000"/>
        </w:rPr>
        <w:t>n</w:t>
      </w:r>
      <w:r w:rsidRPr="005D6632">
        <w:rPr>
          <w:color w:val="000000"/>
        </w:rPr>
        <w:t>o building, alteration or improvement has been carried out pursuant to an obligation to the landlord.</w:t>
      </w:r>
    </w:p>
    <w:p w14:paraId="5EBA322E"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10.2</w:t>
      </w:r>
      <w:r w:rsidRPr="005D6632">
        <w:rPr>
          <w:color w:val="000000"/>
        </w:rPr>
        <w:tab/>
        <w:t xml:space="preserve">Where the premises comprised in </w:t>
      </w:r>
      <w:r w:rsidR="003F714D">
        <w:rPr>
          <w:color w:val="000000"/>
        </w:rPr>
        <w:t>the</w:t>
      </w:r>
      <w:r w:rsidRPr="005D6632">
        <w:rPr>
          <w:color w:val="000000"/>
        </w:rPr>
        <w:t xml:space="preserve"> Letting Document form part of the Property:</w:t>
      </w:r>
    </w:p>
    <w:p w14:paraId="2823E601"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10.2.1(c)</w:t>
      </w:r>
      <w:r w:rsidRPr="005D6632">
        <w:rPr>
          <w:color w:val="000000"/>
        </w:rPr>
        <w:tab/>
        <w:t>there are provisions for payment of a service or other similar charge which entitle the landlord to recover from the tenant the appropriate part of the cost of providing a range of services which are reasonable and appropriate for the type of buildings in the Property;</w:t>
      </w:r>
    </w:p>
    <w:p w14:paraId="043B7F4C"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10.2.2</w:t>
      </w:r>
      <w:r w:rsidRPr="005D6632">
        <w:rPr>
          <w:color w:val="000000"/>
        </w:rPr>
        <w:tab/>
        <w:t xml:space="preserve">there are no material irrecoverable items, caps or other limitations on recovery of the costs referred to in paragraph 10.2.1 of </w:t>
      </w:r>
      <w:r w:rsidR="003F714D">
        <w:rPr>
          <w:color w:val="000000"/>
        </w:rPr>
        <w:t xml:space="preserve">Part 2 of </w:t>
      </w:r>
      <w:r w:rsidRPr="005D6632">
        <w:rPr>
          <w:color w:val="000000"/>
        </w:rPr>
        <w:t xml:space="preserve">Schedule </w:t>
      </w:r>
      <w:r w:rsidR="003F714D">
        <w:rPr>
          <w:color w:val="000000"/>
        </w:rPr>
        <w:t>5</w:t>
      </w:r>
      <w:r w:rsidRPr="005D6632">
        <w:rPr>
          <w:color w:val="000000"/>
        </w:rPr>
        <w:t>;</w:t>
      </w:r>
    </w:p>
    <w:p w14:paraId="798F2C4C" w14:textId="20CB31AF" w:rsidR="0068512E" w:rsidRDefault="0068512E" w:rsidP="003C32BD">
      <w:pPr>
        <w:tabs>
          <w:tab w:val="left" w:pos="300"/>
          <w:tab w:val="left" w:pos="900"/>
        </w:tabs>
        <w:spacing w:before="240" w:after="120"/>
        <w:ind w:left="900" w:hanging="900"/>
        <w:rPr>
          <w:color w:val="000000"/>
        </w:rPr>
      </w:pPr>
      <w:r w:rsidRPr="005D6632">
        <w:rPr>
          <w:color w:val="000000"/>
        </w:rPr>
        <w:t>10.2.3</w:t>
      </w:r>
      <w:r w:rsidRPr="005D6632">
        <w:rPr>
          <w:color w:val="000000"/>
        </w:rPr>
        <w:tab/>
        <w:t>there are no lettable areas of the Property that are currently unlet.</w:t>
      </w:r>
    </w:p>
    <w:p w14:paraId="183D698C" w14:textId="4489870E" w:rsidR="00731DC5" w:rsidRPr="00731DC5" w:rsidRDefault="00731DC5" w:rsidP="00731DC5">
      <w:pPr>
        <w:tabs>
          <w:tab w:val="left" w:pos="300"/>
          <w:tab w:val="left" w:pos="900"/>
        </w:tabs>
        <w:spacing w:before="240" w:after="120"/>
        <w:ind w:left="900" w:hanging="900"/>
        <w:rPr>
          <w:color w:val="000000"/>
        </w:rPr>
      </w:pPr>
      <w:r>
        <w:rPr>
          <w:color w:val="000000"/>
        </w:rPr>
        <w:t>[12</w:t>
      </w:r>
      <w:r>
        <w:rPr>
          <w:color w:val="000000"/>
        </w:rPr>
        <w:tab/>
      </w:r>
      <w:r>
        <w:rPr>
          <w:color w:val="000000"/>
        </w:rPr>
        <w:tab/>
        <w:t>There is</w:t>
      </w:r>
      <w:r>
        <w:rPr>
          <w:rStyle w:val="FootnoteReference"/>
          <w:color w:val="000000"/>
        </w:rPr>
        <w:footnoteReference w:id="48"/>
      </w:r>
      <w:r w:rsidRPr="00731DC5">
        <w:rPr>
          <w:color w:val="000000"/>
        </w:rPr>
        <w:t>:</w:t>
      </w:r>
    </w:p>
    <w:p w14:paraId="0706E386" w14:textId="25F52E96" w:rsidR="00731DC5" w:rsidRPr="00731DC5" w:rsidRDefault="00731DC5" w:rsidP="00731DC5">
      <w:pPr>
        <w:pStyle w:val="ListParagraph"/>
        <w:numPr>
          <w:ilvl w:val="0"/>
          <w:numId w:val="48"/>
        </w:numPr>
        <w:tabs>
          <w:tab w:val="left" w:pos="300"/>
          <w:tab w:val="left" w:pos="900"/>
        </w:tabs>
        <w:spacing w:before="240" w:after="120"/>
        <w:rPr>
          <w:color w:val="000000"/>
        </w:rPr>
      </w:pPr>
      <w:r w:rsidRPr="00731DC5">
        <w:rPr>
          <w:color w:val="000000"/>
        </w:rPr>
        <w:lastRenderedPageBreak/>
        <w:t xml:space="preserve">an option to determine (other than any in respect of damage or destruction of the Premises by an insured risk or an uninsured risk, as defined in paragraph 9.7 in Part 2 of this Schedule); </w:t>
      </w:r>
    </w:p>
    <w:p w14:paraId="2E533FFB" w14:textId="32325F0C" w:rsidR="00731DC5" w:rsidRPr="00731DC5" w:rsidRDefault="00731DC5" w:rsidP="00731DC5">
      <w:pPr>
        <w:pStyle w:val="ListParagraph"/>
        <w:numPr>
          <w:ilvl w:val="0"/>
          <w:numId w:val="48"/>
        </w:numPr>
        <w:tabs>
          <w:tab w:val="left" w:pos="300"/>
          <w:tab w:val="left" w:pos="900"/>
        </w:tabs>
        <w:spacing w:before="240" w:after="120"/>
        <w:rPr>
          <w:color w:val="000000"/>
        </w:rPr>
      </w:pPr>
      <w:r w:rsidRPr="00731DC5">
        <w:rPr>
          <w:color w:val="000000"/>
        </w:rPr>
        <w:t>an option to renew the term;</w:t>
      </w:r>
    </w:p>
    <w:p w14:paraId="18F2FFE6" w14:textId="09B211BB" w:rsidR="00731DC5" w:rsidRPr="00731DC5" w:rsidRDefault="00731DC5" w:rsidP="00731DC5">
      <w:pPr>
        <w:pStyle w:val="ListParagraph"/>
        <w:numPr>
          <w:ilvl w:val="0"/>
          <w:numId w:val="48"/>
        </w:numPr>
        <w:tabs>
          <w:tab w:val="left" w:pos="300"/>
          <w:tab w:val="left" w:pos="900"/>
        </w:tabs>
        <w:spacing w:before="240" w:after="120"/>
        <w:rPr>
          <w:color w:val="000000"/>
        </w:rPr>
      </w:pPr>
      <w:r w:rsidRPr="00731DC5">
        <w:rPr>
          <w:color w:val="000000"/>
        </w:rPr>
        <w:t>an option to purchase;</w:t>
      </w:r>
      <w:r>
        <w:rPr>
          <w:color w:val="000000"/>
        </w:rPr>
        <w:t xml:space="preserve"> or</w:t>
      </w:r>
    </w:p>
    <w:p w14:paraId="2E3DCFC8" w14:textId="78CDF7AC" w:rsidR="00731DC5" w:rsidRDefault="00731DC5" w:rsidP="00731DC5">
      <w:pPr>
        <w:pStyle w:val="ListParagraph"/>
        <w:numPr>
          <w:ilvl w:val="0"/>
          <w:numId w:val="48"/>
        </w:numPr>
        <w:tabs>
          <w:tab w:val="left" w:pos="300"/>
          <w:tab w:val="left" w:pos="900"/>
        </w:tabs>
        <w:spacing w:before="240" w:after="120"/>
        <w:rPr>
          <w:color w:val="000000"/>
        </w:rPr>
      </w:pPr>
      <w:r w:rsidRPr="00731DC5">
        <w:rPr>
          <w:color w:val="000000"/>
        </w:rPr>
        <w:t xml:space="preserve">or </w:t>
      </w:r>
      <w:r w:rsidR="00864F3E">
        <w:rPr>
          <w:color w:val="000000"/>
        </w:rPr>
        <w:t xml:space="preserve">a </w:t>
      </w:r>
      <w:r w:rsidRPr="00731DC5">
        <w:rPr>
          <w:color w:val="000000"/>
        </w:rPr>
        <w:t>right of first refusal</w:t>
      </w:r>
      <w:r>
        <w:rPr>
          <w:color w:val="000000"/>
        </w:rPr>
        <w:t>;</w:t>
      </w:r>
    </w:p>
    <w:p w14:paraId="46A00EF3" w14:textId="0A3E622F" w:rsidR="00731DC5" w:rsidRPr="00731DC5" w:rsidRDefault="00731DC5" w:rsidP="00731DC5">
      <w:pPr>
        <w:tabs>
          <w:tab w:val="left" w:pos="300"/>
          <w:tab w:val="left" w:pos="900"/>
        </w:tabs>
        <w:spacing w:before="240" w:after="120"/>
        <w:ind w:left="360" w:firstLine="349"/>
        <w:rPr>
          <w:color w:val="000000"/>
        </w:rPr>
      </w:pPr>
      <w:r>
        <w:rPr>
          <w:color w:val="000000"/>
        </w:rPr>
        <w:t>but such option/right has not been exercised.]</w:t>
      </w:r>
    </w:p>
    <w:p w14:paraId="04A34777" w14:textId="444208DB" w:rsidR="0068512E" w:rsidRPr="005D6632" w:rsidRDefault="0068512E" w:rsidP="003C32BD">
      <w:pPr>
        <w:tabs>
          <w:tab w:val="left" w:pos="300"/>
          <w:tab w:val="left" w:pos="700"/>
        </w:tabs>
        <w:spacing w:before="240" w:after="120"/>
        <w:ind w:left="700" w:hanging="700"/>
        <w:rPr>
          <w:color w:val="000000"/>
        </w:rPr>
      </w:pPr>
      <w:r w:rsidRPr="005D6632">
        <w:rPr>
          <w:color w:val="000000"/>
        </w:rPr>
        <w:t>13.</w:t>
      </w:r>
      <w:r w:rsidR="003E634E">
        <w:rPr>
          <w:color w:val="000000"/>
        </w:rPr>
        <w:t>3</w:t>
      </w:r>
      <w:r w:rsidRPr="005D6632">
        <w:rPr>
          <w:color w:val="000000"/>
        </w:rPr>
        <w:tab/>
        <w:t xml:space="preserve">No notice </w:t>
      </w:r>
      <w:r w:rsidRPr="005D6632">
        <w:t xml:space="preserve">has been served in respect of any Letting Document pursuant to Sections 25 </w:t>
      </w:r>
      <w:r w:rsidR="003F714D">
        <w:t>or</w:t>
      </w:r>
      <w:r w:rsidRPr="005D6632">
        <w:t xml:space="preserve"> 26 of the Landlord and Tenant Act 1954.</w:t>
      </w:r>
      <w:r w:rsidRPr="005D6632">
        <w:rPr>
          <w:color w:val="000000"/>
        </w:rPr>
        <w:tab/>
      </w:r>
    </w:p>
    <w:p w14:paraId="06F94A6B" w14:textId="77777777" w:rsidR="0068512E" w:rsidRPr="005D6632" w:rsidRDefault="0068512E" w:rsidP="003C32BD">
      <w:pPr>
        <w:tabs>
          <w:tab w:val="left" w:pos="300"/>
          <w:tab w:val="left" w:pos="700"/>
        </w:tabs>
        <w:spacing w:before="240" w:after="120"/>
        <w:ind w:left="700" w:hanging="700"/>
        <w:rPr>
          <w:color w:val="000000"/>
        </w:rPr>
      </w:pPr>
      <w:r w:rsidRPr="005D6632">
        <w:rPr>
          <w:color w:val="000000"/>
        </w:rPr>
        <w:t>1</w:t>
      </w:r>
      <w:r w:rsidR="00C40295">
        <w:rPr>
          <w:color w:val="000000"/>
        </w:rPr>
        <w:t>6</w:t>
      </w:r>
      <w:r w:rsidRPr="005D6632">
        <w:rPr>
          <w:color w:val="000000"/>
        </w:rPr>
        <w:t>.</w:t>
      </w:r>
      <w:r w:rsidRPr="005D6632">
        <w:rPr>
          <w:color w:val="000000"/>
        </w:rPr>
        <w:tab/>
      </w:r>
      <w:r w:rsidRPr="005D6632">
        <w:rPr>
          <w:color w:val="000000"/>
        </w:rPr>
        <w:tab/>
        <w:t xml:space="preserve">No person </w:t>
      </w:r>
      <w:r w:rsidRPr="005D6632">
        <w:rPr>
          <w:bCs/>
        </w:rPr>
        <w:t>has made a claim for an overriding lease</w:t>
      </w:r>
      <w:r w:rsidRPr="005D6632">
        <w:rPr>
          <w:rStyle w:val="FootnoteReference"/>
          <w:bCs/>
        </w:rPr>
        <w:footnoteReference w:id="49"/>
      </w:r>
      <w:r w:rsidRPr="005D6632">
        <w:rPr>
          <w:bCs/>
        </w:rPr>
        <w:t xml:space="preserve"> under Section 19 of the Landlord and Tenant (Covenants) Act 1995 against the </w:t>
      </w:r>
      <w:r w:rsidR="003F714D">
        <w:rPr>
          <w:bCs/>
        </w:rPr>
        <w:t>Company</w:t>
      </w:r>
      <w:r w:rsidRPr="005D6632">
        <w:rPr>
          <w:bCs/>
        </w:rPr>
        <w:t xml:space="preserve"> nor</w:t>
      </w:r>
      <w:r w:rsidR="003F714D">
        <w:rPr>
          <w:bCs/>
        </w:rPr>
        <w:t>,</w:t>
      </w:r>
      <w:r w:rsidRPr="005D6632">
        <w:rPr>
          <w:bCs/>
        </w:rPr>
        <w:t xml:space="preserve"> so far as </w:t>
      </w:r>
      <w:r w:rsidR="003F714D">
        <w:rPr>
          <w:bCs/>
        </w:rPr>
        <w:t>it</w:t>
      </w:r>
      <w:r w:rsidRPr="005D6632">
        <w:rPr>
          <w:bCs/>
        </w:rPr>
        <w:t xml:space="preserve"> is aware</w:t>
      </w:r>
      <w:r w:rsidR="003F714D">
        <w:rPr>
          <w:bCs/>
        </w:rPr>
        <w:t>,</w:t>
      </w:r>
      <w:r w:rsidRPr="005D6632">
        <w:rPr>
          <w:bCs/>
        </w:rPr>
        <w:t xml:space="preserve"> against any of its predecessors and, so far as it is aware, no person is entitled to make such a claim and, so far as it is aware, no notice has been served under Section 17 of the 1995 Act (other than those referred to in paragraph 3.3 of </w:t>
      </w:r>
      <w:r w:rsidR="003F714D">
        <w:rPr>
          <w:bCs/>
        </w:rPr>
        <w:t xml:space="preserve">Part 2 of </w:t>
      </w:r>
      <w:r w:rsidRPr="005D6632">
        <w:rPr>
          <w:bCs/>
        </w:rPr>
        <w:t xml:space="preserve">Schedule </w:t>
      </w:r>
      <w:r w:rsidR="003F714D">
        <w:rPr>
          <w:bCs/>
        </w:rPr>
        <w:t>5</w:t>
      </w:r>
      <w:r w:rsidRPr="005D6632">
        <w:rPr>
          <w:bCs/>
        </w:rPr>
        <w:t>) which would give rise to any such entitlement.</w:t>
      </w:r>
    </w:p>
    <w:p w14:paraId="24A8A877" w14:textId="2FCF0209" w:rsidR="0068512E" w:rsidRDefault="0068512E" w:rsidP="003C32BD">
      <w:pPr>
        <w:tabs>
          <w:tab w:val="left" w:pos="300"/>
          <w:tab w:val="left" w:pos="700"/>
        </w:tabs>
        <w:spacing w:before="240" w:after="120"/>
        <w:ind w:left="700" w:hanging="700"/>
      </w:pPr>
      <w:r w:rsidRPr="005D6632">
        <w:rPr>
          <w:color w:val="000000"/>
        </w:rPr>
        <w:t>1</w:t>
      </w:r>
      <w:r w:rsidR="00C40295">
        <w:rPr>
          <w:color w:val="000000"/>
        </w:rPr>
        <w:t>7</w:t>
      </w:r>
      <w:r w:rsidRPr="005D6632">
        <w:rPr>
          <w:color w:val="000000"/>
        </w:rPr>
        <w:t>.</w:t>
      </w:r>
      <w:r w:rsidRPr="005D6632">
        <w:rPr>
          <w:color w:val="000000"/>
        </w:rPr>
        <w:tab/>
      </w:r>
      <w:r w:rsidRPr="005D6632">
        <w:rPr>
          <w:color w:val="000000"/>
        </w:rPr>
        <w:tab/>
        <w:t>So far as the Company is aware</w:t>
      </w:r>
      <w:r w:rsidR="00C44C96">
        <w:rPr>
          <w:color w:val="000000"/>
        </w:rPr>
        <w:t>,</w:t>
      </w:r>
      <w:r w:rsidRPr="005D6632">
        <w:rPr>
          <w:color w:val="000000"/>
        </w:rPr>
        <w:t xml:space="preserve"> </w:t>
      </w:r>
      <w:r w:rsidRPr="005D6632">
        <w:t>no collateral assurances, undertakings or concessions have been made by any party to any Letting Document.</w:t>
      </w:r>
    </w:p>
    <w:p w14:paraId="338DD2F6" w14:textId="50C77DFF" w:rsidR="00E935E4" w:rsidRPr="005D6632" w:rsidRDefault="00E935E4" w:rsidP="003C32BD">
      <w:pPr>
        <w:tabs>
          <w:tab w:val="left" w:pos="300"/>
          <w:tab w:val="left" w:pos="700"/>
        </w:tabs>
        <w:spacing w:before="240" w:after="120"/>
        <w:ind w:left="700" w:hanging="700"/>
        <w:rPr>
          <w:color w:val="000000"/>
        </w:rPr>
      </w:pPr>
      <w:r>
        <w:t>18.2</w:t>
      </w:r>
      <w:r>
        <w:tab/>
        <w:t>S</w:t>
      </w:r>
      <w:r w:rsidRPr="00E935E4">
        <w:t xml:space="preserve">o far as </w:t>
      </w:r>
      <w:r>
        <w:t>the Company</w:t>
      </w:r>
      <w:r w:rsidRPr="00E935E4">
        <w:t xml:space="preserve"> is aware, no consents</w:t>
      </w:r>
      <w:r>
        <w:t xml:space="preserve"> (other than any consents required under the Lease</w:t>
      </w:r>
      <w:r w:rsidR="002503FB">
        <w:t>,</w:t>
      </w:r>
      <w:r w:rsidR="00EF574C">
        <w:t xml:space="preserve"> if any</w:t>
      </w:r>
      <w:r>
        <w:t>)</w:t>
      </w:r>
      <w:r w:rsidRPr="00E935E4">
        <w:t xml:space="preserve"> were required for the grant of the Letting Document and any dealings with it, or if required, those consents have been obtained and placed with the documents of title.</w:t>
      </w:r>
    </w:p>
    <w:p w14:paraId="75539C8B" w14:textId="77777777" w:rsidR="0068512E" w:rsidRPr="005D6632" w:rsidRDefault="0068512E" w:rsidP="003C32BD">
      <w:pPr>
        <w:tabs>
          <w:tab w:val="left" w:pos="300"/>
          <w:tab w:val="left" w:pos="700"/>
        </w:tabs>
        <w:spacing w:before="240" w:after="120"/>
        <w:ind w:left="700" w:hanging="700"/>
        <w:rPr>
          <w:color w:val="000000"/>
        </w:rPr>
      </w:pPr>
      <w:r w:rsidRPr="005D6632">
        <w:rPr>
          <w:color w:val="000000"/>
        </w:rPr>
        <w:t>2</w:t>
      </w:r>
      <w:r w:rsidR="00C40295">
        <w:rPr>
          <w:color w:val="000000"/>
        </w:rPr>
        <w:t>0</w:t>
      </w:r>
      <w:r w:rsidRPr="005D6632">
        <w:rPr>
          <w:color w:val="000000"/>
        </w:rPr>
        <w:t>.1</w:t>
      </w:r>
      <w:r w:rsidRPr="005D6632">
        <w:rPr>
          <w:color w:val="000000"/>
        </w:rPr>
        <w:tab/>
        <w:t xml:space="preserve">The Company is not </w:t>
      </w:r>
      <w:r w:rsidRPr="005D6632">
        <w:t xml:space="preserve">aware of any subsisting material breach of the covenants or conditions contained in the Letting Document, whether on the part of the landlord or the tenant, or </w:t>
      </w:r>
      <w:r w:rsidR="008B40B9">
        <w:t xml:space="preserve">of </w:t>
      </w:r>
      <w:r w:rsidRPr="005D6632">
        <w:t xml:space="preserve">any other event which could give rise to forfeiture of </w:t>
      </w:r>
      <w:r w:rsidR="00C44C96">
        <w:t>the</w:t>
      </w:r>
      <w:r w:rsidRPr="005D6632">
        <w:t xml:space="preserve"> Letting Document.</w:t>
      </w:r>
    </w:p>
    <w:p w14:paraId="23A96CFF" w14:textId="77777777" w:rsidR="0068512E" w:rsidRPr="005D6632" w:rsidRDefault="0068512E" w:rsidP="003C32BD">
      <w:pPr>
        <w:tabs>
          <w:tab w:val="left" w:pos="300"/>
          <w:tab w:val="left" w:pos="700"/>
        </w:tabs>
        <w:spacing w:before="240" w:after="120"/>
        <w:ind w:left="700" w:hanging="700"/>
        <w:rPr>
          <w:color w:val="000000"/>
        </w:rPr>
      </w:pPr>
      <w:r w:rsidRPr="005D6632">
        <w:rPr>
          <w:color w:val="000000"/>
        </w:rPr>
        <w:t>2</w:t>
      </w:r>
      <w:r w:rsidR="00C40295">
        <w:rPr>
          <w:color w:val="000000"/>
        </w:rPr>
        <w:t>0</w:t>
      </w:r>
      <w:r w:rsidRPr="005D6632">
        <w:rPr>
          <w:color w:val="000000"/>
        </w:rPr>
        <w:t>.2</w:t>
      </w:r>
      <w:r w:rsidRPr="005D6632">
        <w:rPr>
          <w:color w:val="000000"/>
        </w:rPr>
        <w:tab/>
        <w:t xml:space="preserve">No notice </w:t>
      </w:r>
      <w:r w:rsidRPr="005D6632">
        <w:t xml:space="preserve">alleging any breach of </w:t>
      </w:r>
      <w:r w:rsidR="008B40B9">
        <w:t>the</w:t>
      </w:r>
      <w:r w:rsidRPr="005D6632">
        <w:t xml:space="preserve"> covenant</w:t>
      </w:r>
      <w:r w:rsidR="008B40B9">
        <w:t>s</w:t>
      </w:r>
      <w:r w:rsidRPr="005D6632">
        <w:t xml:space="preserve"> or condition</w:t>
      </w:r>
      <w:r w:rsidR="008B40B9">
        <w:t>s</w:t>
      </w:r>
      <w:r w:rsidRPr="005D6632">
        <w:t xml:space="preserve"> contained in </w:t>
      </w:r>
      <w:r w:rsidR="00C44C96">
        <w:t>the</w:t>
      </w:r>
      <w:r w:rsidRPr="005D6632">
        <w:t xml:space="preserve"> Letting Document</w:t>
      </w:r>
      <w:r w:rsidR="008B40B9">
        <w:t>,</w:t>
      </w:r>
      <w:r w:rsidRPr="005D6632">
        <w:t xml:space="preserve"> whether on the part of the landlord or the tenant, remains outstanding.</w:t>
      </w:r>
    </w:p>
    <w:p w14:paraId="35C726B6" w14:textId="77777777" w:rsidR="0068512E" w:rsidRPr="005D6632" w:rsidRDefault="0068512E" w:rsidP="003C32BD">
      <w:pPr>
        <w:tabs>
          <w:tab w:val="left" w:pos="300"/>
          <w:tab w:val="left" w:pos="700"/>
        </w:tabs>
        <w:spacing w:before="240" w:after="120"/>
        <w:ind w:left="700" w:hanging="700"/>
        <w:rPr>
          <w:color w:val="000000"/>
        </w:rPr>
      </w:pPr>
      <w:r w:rsidRPr="005D6632">
        <w:rPr>
          <w:color w:val="000000"/>
        </w:rPr>
        <w:t>2</w:t>
      </w:r>
      <w:r w:rsidR="00C40295">
        <w:rPr>
          <w:color w:val="000000"/>
        </w:rPr>
        <w:t>0</w:t>
      </w:r>
      <w:r w:rsidRPr="005D6632">
        <w:rPr>
          <w:color w:val="000000"/>
        </w:rPr>
        <w:t>.3</w:t>
      </w:r>
      <w:r w:rsidRPr="005D6632">
        <w:rPr>
          <w:color w:val="000000"/>
        </w:rPr>
        <w:tab/>
        <w:t>So far as the Company is aware, no breach of covenant has been waived or acquiesced in.</w:t>
      </w:r>
    </w:p>
    <w:p w14:paraId="092B31C6" w14:textId="77AFDC6C" w:rsidR="0068512E" w:rsidRPr="005D6632" w:rsidRDefault="0068512E" w:rsidP="00136855">
      <w:pPr>
        <w:spacing w:before="240" w:after="120"/>
        <w:ind w:left="700" w:hanging="700"/>
        <w:rPr>
          <w:color w:val="000000"/>
          <w:sz w:val="16"/>
          <w:szCs w:val="16"/>
        </w:rPr>
      </w:pPr>
      <w:r w:rsidRPr="005D6632">
        <w:rPr>
          <w:color w:val="000000"/>
        </w:rPr>
        <w:t>2</w:t>
      </w:r>
      <w:r w:rsidR="00C40295">
        <w:rPr>
          <w:color w:val="000000"/>
        </w:rPr>
        <w:t>2</w:t>
      </w:r>
      <w:r w:rsidRPr="005D6632">
        <w:rPr>
          <w:color w:val="000000"/>
        </w:rPr>
        <w:t>.2</w:t>
      </w:r>
      <w:r w:rsidRPr="005D6632">
        <w:rPr>
          <w:color w:val="000000"/>
        </w:rPr>
        <w:tab/>
      </w:r>
      <w:r w:rsidRPr="005D6632">
        <w:rPr>
          <w:color w:val="000000"/>
        </w:rPr>
        <w:tab/>
        <w:t xml:space="preserve">The Company is not aware </w:t>
      </w:r>
      <w:r w:rsidRPr="005D6632">
        <w:t>of any reason why it should be prevented from charging value added tax in relation to supplies made by it under any Letting Document (nor, therefore, why its recovery of input value added tax attributable to those supplies should be restricted), in particular as a result of the operation of any of the disapplication provisions in Schedule 10 to the Value Added Tax Act 1994.</w:t>
      </w:r>
      <w:r w:rsidRPr="005D6632">
        <w:rPr>
          <w:rStyle w:val="FootnoteReference"/>
        </w:rPr>
        <w:footnoteReference w:id="50"/>
      </w:r>
    </w:p>
    <w:p w14:paraId="592123CA" w14:textId="77777777" w:rsidR="0068512E" w:rsidRPr="005D6632" w:rsidRDefault="0068512E" w:rsidP="003C32BD">
      <w:pPr>
        <w:tabs>
          <w:tab w:val="left" w:pos="300"/>
        </w:tabs>
        <w:spacing w:before="240" w:after="120"/>
        <w:ind w:left="720" w:hanging="720"/>
        <w:rPr>
          <w:color w:val="000000"/>
        </w:rPr>
      </w:pPr>
      <w:r w:rsidRPr="005D6632">
        <w:rPr>
          <w:color w:val="000000"/>
        </w:rPr>
        <w:lastRenderedPageBreak/>
        <w:t>2</w:t>
      </w:r>
      <w:r w:rsidR="00C40295">
        <w:rPr>
          <w:color w:val="000000"/>
        </w:rPr>
        <w:t>4</w:t>
      </w:r>
      <w:r w:rsidRPr="005D6632">
        <w:rPr>
          <w:color w:val="000000"/>
        </w:rPr>
        <w:t>.</w:t>
      </w:r>
      <w:r w:rsidRPr="005D6632">
        <w:rPr>
          <w:color w:val="000000"/>
        </w:rPr>
        <w:tab/>
      </w:r>
      <w:r w:rsidRPr="005D6632">
        <w:rPr>
          <w:color w:val="000000"/>
        </w:rPr>
        <w:tab/>
        <w:t>So far as the Company is aware, no notice of intention to make improvements has been served under Section 3(1) of the Landlord and Tenant Act 1927.</w:t>
      </w:r>
      <w:r w:rsidRPr="005D6632">
        <w:rPr>
          <w:rStyle w:val="FootnoteReference"/>
          <w:color w:val="000000"/>
        </w:rPr>
        <w:footnoteReference w:id="51"/>
      </w:r>
    </w:p>
    <w:p w14:paraId="6766D253" w14:textId="359C1F8B" w:rsidR="0068512E" w:rsidRPr="005D6632" w:rsidRDefault="0068512E" w:rsidP="003C32BD">
      <w:pPr>
        <w:tabs>
          <w:tab w:val="left" w:pos="300"/>
          <w:tab w:val="left" w:pos="700"/>
        </w:tabs>
        <w:spacing w:before="240" w:after="120"/>
        <w:ind w:left="700" w:hanging="700"/>
        <w:rPr>
          <w:color w:val="000000"/>
        </w:rPr>
      </w:pPr>
      <w:r w:rsidRPr="005D6632">
        <w:rPr>
          <w:color w:val="000000"/>
        </w:rPr>
        <w:t>2</w:t>
      </w:r>
      <w:r w:rsidR="0080383C">
        <w:rPr>
          <w:color w:val="000000"/>
        </w:rPr>
        <w:t>7</w:t>
      </w:r>
      <w:r w:rsidRPr="005D6632">
        <w:rPr>
          <w:color w:val="000000"/>
        </w:rPr>
        <w:t>.</w:t>
      </w:r>
      <w:r w:rsidRPr="005D6632">
        <w:rPr>
          <w:color w:val="000000"/>
        </w:rPr>
        <w:tab/>
      </w:r>
      <w:r w:rsidRPr="005D6632">
        <w:rPr>
          <w:color w:val="000000"/>
        </w:rPr>
        <w:tab/>
        <w:t>The Company is not aware of any sub-letting, parting with possession or sharing of occupation by any tenant.</w:t>
      </w:r>
    </w:p>
    <w:p w14:paraId="6E9FA11A" w14:textId="3F7B9AFE" w:rsidR="0068512E" w:rsidRPr="005D6632" w:rsidRDefault="0068512E" w:rsidP="003C32BD">
      <w:pPr>
        <w:tabs>
          <w:tab w:val="left" w:pos="300"/>
          <w:tab w:val="left" w:pos="700"/>
        </w:tabs>
        <w:spacing w:before="240" w:after="120"/>
        <w:ind w:left="700" w:hanging="700"/>
      </w:pPr>
      <w:r w:rsidRPr="005D6632">
        <w:rPr>
          <w:color w:val="000000"/>
        </w:rPr>
        <w:t>2</w:t>
      </w:r>
      <w:r w:rsidR="0080383C">
        <w:rPr>
          <w:color w:val="000000"/>
        </w:rPr>
        <w:t>9</w:t>
      </w:r>
      <w:r w:rsidRPr="005D6632">
        <w:rPr>
          <w:color w:val="000000"/>
        </w:rPr>
        <w:t>.</w:t>
      </w:r>
      <w:r w:rsidRPr="005D6632">
        <w:rPr>
          <w:color w:val="000000"/>
        </w:rPr>
        <w:tab/>
      </w:r>
      <w:r w:rsidRPr="005D6632">
        <w:rPr>
          <w:color w:val="000000"/>
        </w:rPr>
        <w:tab/>
        <w:t xml:space="preserve">So far as the Company is aware, </w:t>
      </w:r>
      <w:r w:rsidRPr="005D6632">
        <w:t xml:space="preserve">the Letting Document has </w:t>
      </w:r>
      <w:r w:rsidR="00173CCF">
        <w:t xml:space="preserve">not </w:t>
      </w:r>
      <w:r w:rsidRPr="005D6632">
        <w:t>been varied in such a way as to give rise to a surrender and regrant</w:t>
      </w:r>
      <w:r w:rsidR="00FD1791">
        <w:t>,</w:t>
      </w:r>
      <w:r w:rsidRPr="005D6632">
        <w:t xml:space="preserve"> or as to render any former tenant or the guarantor of any former tenant no longer or not fully liable to comply with </w:t>
      </w:r>
      <w:r w:rsidR="00FD1791">
        <w:t>their obligations</w:t>
      </w:r>
      <w:r w:rsidRPr="005D6632">
        <w:t>, whether under the Landlord and Tenant (Covenants) Act 1995 or at common law.</w:t>
      </w:r>
      <w:r w:rsidRPr="005D6632">
        <w:rPr>
          <w:rStyle w:val="FootnoteReference"/>
        </w:rPr>
        <w:footnoteReference w:id="52"/>
      </w:r>
    </w:p>
    <w:p w14:paraId="5738A5DE" w14:textId="6098F6E6" w:rsidR="00C504C4" w:rsidRPr="00C504C4" w:rsidRDefault="00C504C4" w:rsidP="00C504C4">
      <w:pPr>
        <w:tabs>
          <w:tab w:val="left" w:pos="0"/>
          <w:tab w:val="left" w:pos="300"/>
        </w:tabs>
        <w:spacing w:before="240" w:after="120"/>
        <w:rPr>
          <w:color w:val="000000"/>
        </w:rPr>
      </w:pPr>
      <w:r>
        <w:rPr>
          <w:color w:val="000000"/>
        </w:rPr>
        <w:t xml:space="preserve">32. </w:t>
      </w:r>
      <w:r w:rsidRPr="00C504C4">
        <w:rPr>
          <w:color w:val="000000"/>
        </w:rPr>
        <w:tab/>
      </w:r>
      <w:r w:rsidRPr="00C504C4">
        <w:rPr>
          <w:b/>
          <w:bCs/>
          <w:color w:val="000000"/>
        </w:rPr>
        <w:t>Residential and Mixed Use Buildings</w:t>
      </w:r>
    </w:p>
    <w:p w14:paraId="334025AB" w14:textId="77777777" w:rsidR="00C504C4" w:rsidRPr="00C504C4" w:rsidRDefault="00C504C4" w:rsidP="00C504C4">
      <w:pPr>
        <w:tabs>
          <w:tab w:val="left" w:pos="142"/>
          <w:tab w:val="left" w:pos="300"/>
        </w:tabs>
        <w:spacing w:before="240" w:after="120"/>
        <w:ind w:left="709"/>
        <w:rPr>
          <w:color w:val="000000"/>
        </w:rPr>
      </w:pPr>
      <w:r w:rsidRPr="00C504C4">
        <w:rPr>
          <w:color w:val="000000"/>
        </w:rPr>
        <w:t>If the Premises are residential:</w:t>
      </w:r>
    </w:p>
    <w:p w14:paraId="3EF1D9CD" w14:textId="72B02332" w:rsidR="00C504C4" w:rsidRPr="00C504C4" w:rsidRDefault="00C504C4" w:rsidP="00C504C4">
      <w:pPr>
        <w:tabs>
          <w:tab w:val="left" w:pos="300"/>
          <w:tab w:val="left" w:pos="709"/>
        </w:tabs>
        <w:spacing w:before="240" w:after="120"/>
        <w:ind w:left="709" w:hanging="709"/>
        <w:rPr>
          <w:color w:val="000000"/>
        </w:rPr>
      </w:pPr>
      <w:r w:rsidRPr="00C504C4">
        <w:rPr>
          <w:color w:val="000000"/>
        </w:rPr>
        <w:t>32.1</w:t>
      </w:r>
      <w:r w:rsidRPr="00C504C4">
        <w:rPr>
          <w:color w:val="000000"/>
        </w:rPr>
        <w:tab/>
        <w:t>no tenant has made a claim against the Company nor, so far as it is aware, against any of its predecessors, to acquire:</w:t>
      </w:r>
    </w:p>
    <w:p w14:paraId="5F3D6EA7" w14:textId="0B12C50C" w:rsidR="00C504C4" w:rsidRPr="00C504C4" w:rsidRDefault="00C504C4" w:rsidP="00C504C4">
      <w:pPr>
        <w:tabs>
          <w:tab w:val="left" w:pos="300"/>
          <w:tab w:val="left" w:pos="567"/>
        </w:tabs>
        <w:spacing w:before="240" w:after="120"/>
        <w:ind w:left="709" w:hanging="709"/>
        <w:rPr>
          <w:color w:val="000000"/>
        </w:rPr>
      </w:pPr>
      <w:r w:rsidRPr="00C504C4">
        <w:rPr>
          <w:color w:val="000000"/>
        </w:rPr>
        <w:t>32.1.1</w:t>
      </w:r>
      <w:r>
        <w:rPr>
          <w:color w:val="000000"/>
        </w:rPr>
        <w:tab/>
      </w:r>
      <w:r w:rsidRPr="00C504C4">
        <w:rPr>
          <w:color w:val="000000"/>
        </w:rPr>
        <w:tab/>
        <w:t>a new lease of the Premises pursuant to Chapter II</w:t>
      </w:r>
      <w:r w:rsidR="004531F2">
        <w:rPr>
          <w:color w:val="000000"/>
        </w:rPr>
        <w:t xml:space="preserve"> of Part I</w:t>
      </w:r>
      <w:r w:rsidRPr="00C504C4">
        <w:rPr>
          <w:color w:val="000000"/>
        </w:rPr>
        <w:t xml:space="preserve"> (Individual Right of Tenant of Flat to Acquire New Lease) of the Leasehold Reform, Housing and Urban Development Act 1993</w:t>
      </w:r>
      <w:r>
        <w:rPr>
          <w:rStyle w:val="FootnoteReference"/>
          <w:color w:val="000000"/>
        </w:rPr>
        <w:footnoteReference w:id="53"/>
      </w:r>
      <w:r w:rsidRPr="00C504C4">
        <w:rPr>
          <w:color w:val="000000"/>
        </w:rPr>
        <w:t xml:space="preserve">; or </w:t>
      </w:r>
    </w:p>
    <w:p w14:paraId="52CAED0F" w14:textId="54ACA843" w:rsidR="00C504C4" w:rsidRPr="00C504C4" w:rsidRDefault="00C504C4" w:rsidP="00C504C4">
      <w:pPr>
        <w:tabs>
          <w:tab w:val="left" w:pos="300"/>
        </w:tabs>
        <w:spacing w:before="240" w:after="120"/>
        <w:ind w:left="709" w:hanging="709"/>
        <w:rPr>
          <w:color w:val="000000"/>
        </w:rPr>
      </w:pPr>
      <w:r w:rsidRPr="00C504C4">
        <w:rPr>
          <w:color w:val="000000"/>
        </w:rPr>
        <w:t>32.1.2</w:t>
      </w:r>
      <w:r w:rsidRPr="00C504C4">
        <w:rPr>
          <w:color w:val="000000"/>
        </w:rPr>
        <w:tab/>
        <w:t xml:space="preserve">the freehold </w:t>
      </w:r>
      <w:r w:rsidR="00FD6BD4" w:rsidRPr="00FD6BD4">
        <w:rPr>
          <w:color w:val="000000"/>
        </w:rPr>
        <w:t xml:space="preserve">or an extended lease </w:t>
      </w:r>
      <w:r w:rsidRPr="00C504C4">
        <w:rPr>
          <w:color w:val="000000"/>
        </w:rPr>
        <w:t>of the Premises pursuant to Part I (Enfranchisement and Extension of Long Leaseholds) of the Leasehold Reform Act 1967</w:t>
      </w:r>
      <w:r w:rsidR="00492347">
        <w:rPr>
          <w:rStyle w:val="FootnoteReference"/>
          <w:color w:val="000000"/>
        </w:rPr>
        <w:footnoteReference w:id="54"/>
      </w:r>
      <w:r w:rsidRPr="00C504C4">
        <w:rPr>
          <w:color w:val="000000"/>
        </w:rPr>
        <w:t>.</w:t>
      </w:r>
    </w:p>
    <w:p w14:paraId="53F5BF64" w14:textId="668D00B7" w:rsidR="00C504C4" w:rsidRDefault="00C504C4" w:rsidP="00C504C4">
      <w:pPr>
        <w:tabs>
          <w:tab w:val="left" w:pos="709"/>
        </w:tabs>
        <w:spacing w:before="240" w:after="120"/>
        <w:ind w:left="709" w:hanging="709"/>
        <w:rPr>
          <w:color w:val="000000"/>
        </w:rPr>
      </w:pPr>
      <w:r w:rsidRPr="00C504C4">
        <w:rPr>
          <w:color w:val="000000"/>
        </w:rPr>
        <w:t>32.2</w:t>
      </w:r>
      <w:r w:rsidRPr="00C504C4">
        <w:rPr>
          <w:color w:val="000000"/>
        </w:rPr>
        <w:tab/>
        <w:t>any deposit paid by the tenant</w:t>
      </w:r>
      <w:r w:rsidR="00E76915">
        <w:rPr>
          <w:color w:val="000000"/>
        </w:rPr>
        <w:t>,</w:t>
      </w:r>
      <w:r w:rsidRPr="00C504C4">
        <w:rPr>
          <w:color w:val="000000"/>
        </w:rPr>
        <w:t xml:space="preserve"> </w:t>
      </w:r>
      <w:r w:rsidR="00207173">
        <w:rPr>
          <w:color w:val="000000"/>
        </w:rPr>
        <w:t xml:space="preserve">or </w:t>
      </w:r>
      <w:r w:rsidR="00EE14D7">
        <w:rPr>
          <w:color w:val="000000"/>
        </w:rPr>
        <w:t>the</w:t>
      </w:r>
      <w:r w:rsidR="00207173">
        <w:rPr>
          <w:color w:val="000000"/>
        </w:rPr>
        <w:t xml:space="preserve"> contract-holder</w:t>
      </w:r>
      <w:r w:rsidR="00E76915">
        <w:rPr>
          <w:color w:val="000000"/>
        </w:rPr>
        <w:t xml:space="preserve"> (</w:t>
      </w:r>
      <w:r w:rsidR="00207173">
        <w:rPr>
          <w:color w:val="000000"/>
        </w:rPr>
        <w:t>in the case of Wales)</w:t>
      </w:r>
      <w:r w:rsidR="00E76915">
        <w:rPr>
          <w:color w:val="000000"/>
        </w:rPr>
        <w:t>,</w:t>
      </w:r>
      <w:r w:rsidR="00207173">
        <w:rPr>
          <w:color w:val="000000"/>
        </w:rPr>
        <w:t xml:space="preserve"> </w:t>
      </w:r>
      <w:r w:rsidRPr="00C504C4">
        <w:rPr>
          <w:color w:val="000000"/>
        </w:rPr>
        <w:t xml:space="preserve">pursuant to the Letting Document has been dealt with in accordance with an authorised tenancy deposit scheme </w:t>
      </w:r>
      <w:r w:rsidR="00924F2A">
        <w:rPr>
          <w:color w:val="000000"/>
        </w:rPr>
        <w:t xml:space="preserve">as required by </w:t>
      </w:r>
      <w:r w:rsidRPr="00C504C4">
        <w:rPr>
          <w:color w:val="000000"/>
        </w:rPr>
        <w:t>the Housing Act 2004</w:t>
      </w:r>
      <w:r w:rsidR="00207173">
        <w:rPr>
          <w:color w:val="000000"/>
        </w:rPr>
        <w:t>,</w:t>
      </w:r>
      <w:r w:rsidR="00211BB9">
        <w:rPr>
          <w:color w:val="000000"/>
        </w:rPr>
        <w:t xml:space="preserve"> or </w:t>
      </w:r>
      <w:r w:rsidR="00924F2A">
        <w:rPr>
          <w:color w:val="000000"/>
        </w:rPr>
        <w:t xml:space="preserve">an authorised deposit scheme </w:t>
      </w:r>
      <w:r w:rsidR="00924F2A" w:rsidRPr="00C504C4">
        <w:rPr>
          <w:color w:val="000000"/>
        </w:rPr>
        <w:t>as required by</w:t>
      </w:r>
      <w:r w:rsidR="00924F2A">
        <w:rPr>
          <w:color w:val="000000"/>
        </w:rPr>
        <w:t xml:space="preserve"> </w:t>
      </w:r>
      <w:r w:rsidR="00211BB9">
        <w:rPr>
          <w:color w:val="000000"/>
        </w:rPr>
        <w:t xml:space="preserve">the </w:t>
      </w:r>
      <w:r w:rsidR="00211BB9" w:rsidRPr="00211BB9">
        <w:rPr>
          <w:color w:val="000000"/>
        </w:rPr>
        <w:t>Renting Homes (Wales) Act 2016</w:t>
      </w:r>
      <w:r w:rsidR="00410855">
        <w:rPr>
          <w:rStyle w:val="FootnoteReference"/>
          <w:color w:val="000000"/>
        </w:rPr>
        <w:footnoteReference w:id="55"/>
      </w:r>
      <w:r w:rsidRPr="00C504C4">
        <w:rPr>
          <w:color w:val="000000"/>
        </w:rPr>
        <w:t>.</w:t>
      </w:r>
    </w:p>
    <w:p w14:paraId="7CF4524F" w14:textId="132029F1" w:rsidR="0068512E" w:rsidRPr="005D6632" w:rsidRDefault="0068512E" w:rsidP="003C32BD">
      <w:pPr>
        <w:tabs>
          <w:tab w:val="left" w:pos="0"/>
          <w:tab w:val="left" w:pos="300"/>
        </w:tabs>
        <w:spacing w:before="240" w:after="120"/>
        <w:rPr>
          <w:color w:val="000000"/>
        </w:rPr>
      </w:pPr>
      <w:r w:rsidRPr="005D6632">
        <w:rPr>
          <w:color w:val="000000"/>
        </w:rPr>
        <w:t xml:space="preserve">Any statements specified above in relation to Schedule </w:t>
      </w:r>
      <w:r w:rsidR="00173CCF">
        <w:rPr>
          <w:color w:val="000000"/>
        </w:rPr>
        <w:t>5</w:t>
      </w:r>
      <w:r w:rsidRPr="005D6632">
        <w:rPr>
          <w:color w:val="000000"/>
        </w:rPr>
        <w:t xml:space="preserve"> are subject to any </w:t>
      </w:r>
      <w:r w:rsidR="00173CCF">
        <w:rPr>
          <w:color w:val="000000"/>
        </w:rPr>
        <w:t>disclosures</w:t>
      </w:r>
      <w:r w:rsidRPr="005D6632">
        <w:rPr>
          <w:color w:val="000000"/>
        </w:rPr>
        <w:t>.</w:t>
      </w:r>
    </w:p>
    <w:p w14:paraId="4406A83F" w14:textId="77777777" w:rsidR="003C32BD" w:rsidRDefault="0068512E" w:rsidP="003C32BD">
      <w:pPr>
        <w:spacing w:line="300" w:lineRule="auto"/>
        <w:rPr>
          <w:color w:val="000000"/>
        </w:rPr>
      </w:pPr>
      <w:r w:rsidRPr="005D6632">
        <w:rPr>
          <w:color w:val="000000"/>
        </w:rPr>
        <w:br w:type="page"/>
      </w:r>
    </w:p>
    <w:p w14:paraId="7BE4F5DF" w14:textId="77777777" w:rsidR="0068512E" w:rsidRPr="005D6632" w:rsidRDefault="0068512E" w:rsidP="003C32BD">
      <w:pPr>
        <w:spacing w:line="300" w:lineRule="auto"/>
        <w:rPr>
          <w:spacing w:val="-2"/>
          <w:kern w:val="2"/>
        </w:rPr>
      </w:pPr>
      <w:r w:rsidRPr="005D6632">
        <w:rPr>
          <w:spacing w:val="-2"/>
          <w:kern w:val="2"/>
        </w:rPr>
        <w:lastRenderedPageBreak/>
        <w:t>Yours faithfully</w:t>
      </w:r>
    </w:p>
    <w:p w14:paraId="19B95EA8" w14:textId="77777777" w:rsidR="0068512E" w:rsidRPr="005D6632" w:rsidRDefault="0068512E" w:rsidP="003C32BD">
      <w:pPr>
        <w:spacing w:line="300" w:lineRule="auto"/>
        <w:rPr>
          <w:b/>
          <w:spacing w:val="-2"/>
          <w:kern w:val="2"/>
        </w:rPr>
      </w:pPr>
      <w:r w:rsidRPr="005D6632">
        <w:rPr>
          <w:b/>
          <w:spacing w:val="-2"/>
          <w:kern w:val="2"/>
        </w:rPr>
        <w:t>[LAW FIRM SIGNATURE]</w:t>
      </w:r>
    </w:p>
    <w:p w14:paraId="77710335" w14:textId="77777777" w:rsidR="0068512E" w:rsidRDefault="0068512E" w:rsidP="003C32BD">
      <w:pPr>
        <w:spacing w:line="300" w:lineRule="auto"/>
        <w:rPr>
          <w:b/>
          <w:spacing w:val="-2"/>
          <w:kern w:val="2"/>
        </w:rPr>
      </w:pPr>
    </w:p>
    <w:p w14:paraId="45950097" w14:textId="77777777" w:rsidR="003C32BD" w:rsidRDefault="003C32BD" w:rsidP="003C32BD">
      <w:pPr>
        <w:spacing w:line="300" w:lineRule="auto"/>
        <w:rPr>
          <w:b/>
          <w:spacing w:val="-2"/>
          <w:kern w:val="2"/>
        </w:rPr>
      </w:pPr>
    </w:p>
    <w:p w14:paraId="00446FE9" w14:textId="77777777" w:rsidR="003C32BD" w:rsidRPr="005D6632" w:rsidRDefault="003C32BD" w:rsidP="003C32BD">
      <w:pPr>
        <w:spacing w:line="300" w:lineRule="auto"/>
        <w:rPr>
          <w:b/>
          <w:spacing w:val="-2"/>
          <w:kern w:val="2"/>
        </w:rPr>
      </w:pPr>
    </w:p>
    <w:p w14:paraId="5C85E2F5" w14:textId="77777777" w:rsidR="0068512E" w:rsidRPr="005D6632" w:rsidRDefault="0068512E" w:rsidP="003C32BD">
      <w:pPr>
        <w:spacing w:line="300" w:lineRule="auto"/>
        <w:rPr>
          <w:b/>
          <w:spacing w:val="-2"/>
          <w:kern w:val="2"/>
        </w:rPr>
      </w:pPr>
      <w:r w:rsidRPr="005D6632">
        <w:rPr>
          <w:b/>
          <w:i/>
          <w:spacing w:val="-2"/>
          <w:kern w:val="2"/>
        </w:rPr>
        <w:t>On duplicate</w:t>
      </w:r>
    </w:p>
    <w:p w14:paraId="1760BC61" w14:textId="5D7E5949" w:rsidR="0068512E" w:rsidRPr="005D6632" w:rsidRDefault="0068512E" w:rsidP="003C32BD">
      <w:pPr>
        <w:spacing w:line="300" w:lineRule="auto"/>
        <w:rPr>
          <w:spacing w:val="-2"/>
          <w:kern w:val="2"/>
        </w:rPr>
      </w:pPr>
      <w:r w:rsidRPr="005D6632">
        <w:rPr>
          <w:spacing w:val="-2"/>
          <w:kern w:val="2"/>
        </w:rPr>
        <w:t xml:space="preserve">We acknowledge receipt of the original of the above letter together with the draft certificate of title referred to. We confirm that to the best of our knowledge, information and belief, the information contained in the certificate is </w:t>
      </w:r>
      <w:r w:rsidR="00894284">
        <w:rPr>
          <w:spacing w:val="-2"/>
          <w:kern w:val="2"/>
        </w:rPr>
        <w:t>true</w:t>
      </w:r>
      <w:r w:rsidRPr="005D6632">
        <w:rPr>
          <w:spacing w:val="-2"/>
          <w:kern w:val="2"/>
        </w:rPr>
        <w:t xml:space="preserve"> and accurate in all respects and we further confirm the specific points set out in this letter, with the exception of the following:</w:t>
      </w:r>
    </w:p>
    <w:p w14:paraId="7527A243" w14:textId="77777777" w:rsidR="0068512E" w:rsidRPr="005D6632" w:rsidRDefault="0068512E" w:rsidP="003C32BD">
      <w:pPr>
        <w:spacing w:line="300" w:lineRule="auto"/>
        <w:rPr>
          <w:spacing w:val="-2"/>
          <w:kern w:val="2"/>
        </w:rPr>
      </w:pPr>
      <w:r w:rsidRPr="005D6632">
        <w:rPr>
          <w:spacing w:val="-2"/>
          <w:kern w:val="2"/>
        </w:rPr>
        <w:t>[</w:t>
      </w:r>
      <w:r w:rsidRPr="005D6632">
        <w:rPr>
          <w:b/>
          <w:spacing w:val="-2"/>
          <w:kern w:val="2"/>
        </w:rPr>
        <w:t>PLEASE LIST THE CLAUSE NUMBER OR SCHEDULE/</w:t>
      </w:r>
      <w:r w:rsidR="00173CCF">
        <w:rPr>
          <w:b/>
          <w:spacing w:val="-2"/>
          <w:kern w:val="2"/>
        </w:rPr>
        <w:t>PART/</w:t>
      </w:r>
      <w:r w:rsidRPr="005D6632">
        <w:rPr>
          <w:b/>
          <w:spacing w:val="-2"/>
          <w:kern w:val="2"/>
        </w:rPr>
        <w:t>PARAGRAPH NUMBER OF ANY INFORMATION OR POINTS IN THE CERTIFICATE WHICH THE COMPANY CANNOT SO CONFIRM</w:t>
      </w:r>
      <w:r w:rsidRPr="005D6632">
        <w:rPr>
          <w:spacing w:val="-2"/>
          <w:kern w:val="2"/>
        </w:rPr>
        <w:t>]</w:t>
      </w:r>
    </w:p>
    <w:p w14:paraId="0C88DA0E" w14:textId="0B7AE93D" w:rsidR="0068512E" w:rsidRPr="005D6632" w:rsidRDefault="00772E34" w:rsidP="003C32BD">
      <w:pPr>
        <w:spacing w:line="300" w:lineRule="auto"/>
        <w:rPr>
          <w:spacing w:val="-2"/>
          <w:kern w:val="2"/>
        </w:rPr>
      </w:pPr>
      <w:r w:rsidRPr="00772E34">
        <w:rPr>
          <w:spacing w:val="-2"/>
          <w:kern w:val="2"/>
        </w:rPr>
        <w:t>We are able to provide the following information about the location of each point where access is gained to the Property (see paragraph 3</w:t>
      </w:r>
      <w:r w:rsidR="003031F2">
        <w:rPr>
          <w:spacing w:val="-2"/>
          <w:kern w:val="2"/>
        </w:rPr>
        <w:t>.1</w:t>
      </w:r>
      <w:r w:rsidRPr="00772E34">
        <w:rPr>
          <w:spacing w:val="-2"/>
          <w:kern w:val="2"/>
        </w:rPr>
        <w:t xml:space="preserve"> on page </w:t>
      </w:r>
      <w:r w:rsidR="00920747">
        <w:rPr>
          <w:spacing w:val="-2"/>
          <w:kern w:val="2"/>
        </w:rPr>
        <w:t>5</w:t>
      </w:r>
      <w:r w:rsidRPr="00772E34">
        <w:rPr>
          <w:spacing w:val="-2"/>
          <w:kern w:val="2"/>
        </w:rPr>
        <w:t xml:space="preserve"> of this letter).</w:t>
      </w:r>
    </w:p>
    <w:p w14:paraId="79220C58" w14:textId="77777777" w:rsidR="0068512E" w:rsidRPr="00FC42FC" w:rsidRDefault="00772E34" w:rsidP="003C32BD">
      <w:pPr>
        <w:spacing w:line="300" w:lineRule="auto"/>
        <w:rPr>
          <w:b/>
          <w:spacing w:val="-2"/>
          <w:kern w:val="2"/>
        </w:rPr>
      </w:pPr>
      <w:r w:rsidRPr="00FC42FC">
        <w:rPr>
          <w:b/>
          <w:spacing w:val="-2"/>
          <w:kern w:val="2"/>
        </w:rPr>
        <w:t xml:space="preserve">[INSERT INFORMATION] </w:t>
      </w:r>
    </w:p>
    <w:p w14:paraId="2A409431" w14:textId="0E105F07" w:rsidR="0068512E" w:rsidRPr="005D6632" w:rsidRDefault="00394D58" w:rsidP="003C32BD">
      <w:pPr>
        <w:spacing w:line="300" w:lineRule="auto"/>
        <w:rPr>
          <w:b/>
          <w:spacing w:val="-2"/>
          <w:kern w:val="2"/>
        </w:rPr>
      </w:pPr>
      <w:r>
        <w:rPr>
          <w:spacing w:val="-2"/>
          <w:kern w:val="2"/>
        </w:rPr>
        <w:t>We are able to</w:t>
      </w:r>
      <w:r w:rsidRPr="00772E34">
        <w:rPr>
          <w:spacing w:val="-2"/>
          <w:kern w:val="2"/>
        </w:rPr>
        <w:t xml:space="preserve"> provide </w:t>
      </w:r>
      <w:r>
        <w:rPr>
          <w:spacing w:val="-2"/>
          <w:kern w:val="2"/>
        </w:rPr>
        <w:t>the following</w:t>
      </w:r>
      <w:r w:rsidRPr="00772E34">
        <w:rPr>
          <w:spacing w:val="-2"/>
          <w:kern w:val="2"/>
        </w:rPr>
        <w:t xml:space="preserve"> </w:t>
      </w:r>
      <w:r>
        <w:rPr>
          <w:spacing w:val="-2"/>
          <w:kern w:val="2"/>
        </w:rPr>
        <w:t>i</w:t>
      </w:r>
      <w:r w:rsidRPr="00772E34">
        <w:rPr>
          <w:spacing w:val="-2"/>
          <w:kern w:val="2"/>
        </w:rPr>
        <w:t xml:space="preserve">nformation about any works carried out by or change of use effected by any tenant </w:t>
      </w:r>
      <w:r>
        <w:rPr>
          <w:spacing w:val="-2"/>
          <w:kern w:val="2"/>
        </w:rPr>
        <w:t>under the Lease</w:t>
      </w:r>
      <w:r w:rsidRPr="00772E34">
        <w:rPr>
          <w:spacing w:val="-2"/>
          <w:kern w:val="2"/>
        </w:rPr>
        <w:t xml:space="preserve"> (see paragraph 15.2 on page </w:t>
      </w:r>
      <w:r w:rsidR="008D43F7">
        <w:rPr>
          <w:spacing w:val="-2"/>
          <w:kern w:val="2"/>
        </w:rPr>
        <w:t>1</w:t>
      </w:r>
      <w:r w:rsidR="00E62ACD">
        <w:rPr>
          <w:spacing w:val="-2"/>
          <w:kern w:val="2"/>
        </w:rPr>
        <w:t>2</w:t>
      </w:r>
      <w:r w:rsidRPr="00772E34">
        <w:rPr>
          <w:spacing w:val="-2"/>
          <w:kern w:val="2"/>
        </w:rPr>
        <w:t xml:space="preserve"> of this letter).</w:t>
      </w:r>
    </w:p>
    <w:p w14:paraId="0A81D7F9" w14:textId="77777777" w:rsidR="00394D58" w:rsidRPr="00FC42FC" w:rsidRDefault="00394D58" w:rsidP="00394D58">
      <w:pPr>
        <w:spacing w:line="300" w:lineRule="auto"/>
        <w:rPr>
          <w:b/>
          <w:spacing w:val="-2"/>
          <w:kern w:val="2"/>
        </w:rPr>
      </w:pPr>
      <w:r w:rsidRPr="00FC42FC">
        <w:rPr>
          <w:b/>
          <w:spacing w:val="-2"/>
          <w:kern w:val="2"/>
        </w:rPr>
        <w:t xml:space="preserve">[INSERT INFORMATION] </w:t>
      </w:r>
    </w:p>
    <w:p w14:paraId="32471977" w14:textId="77777777" w:rsidR="00394D58" w:rsidRDefault="00394D58" w:rsidP="003C32BD">
      <w:pPr>
        <w:spacing w:line="300" w:lineRule="auto"/>
        <w:rPr>
          <w:spacing w:val="-2"/>
          <w:kern w:val="2"/>
        </w:rPr>
      </w:pPr>
    </w:p>
    <w:p w14:paraId="6CA8B1EF" w14:textId="77777777" w:rsidR="0068512E" w:rsidRPr="005D6632" w:rsidRDefault="0068512E" w:rsidP="003C32BD">
      <w:pPr>
        <w:spacing w:line="300" w:lineRule="auto"/>
        <w:rPr>
          <w:spacing w:val="-2"/>
          <w:kern w:val="2"/>
        </w:rPr>
      </w:pPr>
      <w:r w:rsidRPr="005D6632">
        <w:rPr>
          <w:spacing w:val="-2"/>
          <w:kern w:val="2"/>
        </w:rPr>
        <w:t>.....................................................</w:t>
      </w:r>
    </w:p>
    <w:p w14:paraId="1EBF1783" w14:textId="331F28E3" w:rsidR="0068512E" w:rsidRPr="005D6632" w:rsidRDefault="0068512E" w:rsidP="003C32BD">
      <w:pPr>
        <w:spacing w:line="300" w:lineRule="auto"/>
        <w:rPr>
          <w:spacing w:val="-2"/>
          <w:kern w:val="2"/>
          <w:u w:val="single"/>
        </w:rPr>
      </w:pPr>
      <w:r w:rsidRPr="005D6632">
        <w:rPr>
          <w:spacing w:val="-2"/>
          <w:kern w:val="2"/>
        </w:rPr>
        <w:t xml:space="preserve">Director for </w:t>
      </w:r>
      <w:r w:rsidRPr="00FC42FC">
        <w:rPr>
          <w:b/>
          <w:spacing w:val="-2"/>
          <w:kern w:val="2"/>
        </w:rPr>
        <w:t>[</w:t>
      </w:r>
      <w:r w:rsidRPr="00FC42FC">
        <w:rPr>
          <w:b/>
          <w:i/>
          <w:spacing w:val="-2"/>
          <w:kern w:val="2"/>
          <w:u w:val="single"/>
        </w:rPr>
        <w:t>NAME OF COMPANY</w:t>
      </w:r>
      <w:r w:rsidR="00390FEA">
        <w:rPr>
          <w:b/>
          <w:i/>
          <w:spacing w:val="-2"/>
          <w:kern w:val="2"/>
          <w:u w:val="single"/>
        </w:rPr>
        <w:t>/PURCHASER OF COMPANY</w:t>
      </w:r>
      <w:r w:rsidRPr="00FC42FC">
        <w:rPr>
          <w:b/>
          <w:spacing w:val="-2"/>
          <w:kern w:val="2"/>
          <w:u w:val="single"/>
        </w:rPr>
        <w:t>]</w:t>
      </w:r>
      <w:r w:rsidRPr="005D6632">
        <w:rPr>
          <w:spacing w:val="-2"/>
          <w:kern w:val="2"/>
          <w:u w:val="single"/>
        </w:rPr>
        <w:t xml:space="preserve"> </w:t>
      </w:r>
    </w:p>
    <w:p w14:paraId="23F5AF78" w14:textId="77777777" w:rsidR="001F4395" w:rsidRPr="005D6632" w:rsidRDefault="0068512E" w:rsidP="003C32BD">
      <w:r w:rsidRPr="005D6632">
        <w:rPr>
          <w:spacing w:val="-2"/>
          <w:kern w:val="2"/>
        </w:rPr>
        <w:t>Dated this _____ day of ___________20_.</w:t>
      </w:r>
    </w:p>
    <w:sectPr w:rsidR="001F4395" w:rsidRPr="005D6632" w:rsidSect="00860BC9">
      <w:footerReference w:type="default" r:id="rId15"/>
      <w:pgSz w:w="11906" w:h="16838" w:code="9"/>
      <w:pgMar w:top="1440" w:right="1559" w:bottom="1134" w:left="1701" w:header="1134" w:footer="142" w:gutter="0"/>
      <w:paperSrc w:first="261" w:other="26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D56C2" w14:textId="77777777" w:rsidR="00A20FBC" w:rsidRDefault="00A20FBC">
      <w:r>
        <w:separator/>
      </w:r>
    </w:p>
  </w:endnote>
  <w:endnote w:type="continuationSeparator" w:id="0">
    <w:p w14:paraId="5921DBD3" w14:textId="77777777" w:rsidR="00A20FBC" w:rsidRDefault="00A2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lswang Logo">
    <w:altName w:val="Symbol"/>
    <w:charset w:val="02"/>
    <w:family w:val="auto"/>
    <w:pitch w:val="variable"/>
    <w:sig w:usb0="00000000" w:usb1="10000000" w:usb2="00000000" w:usb3="00000000" w:csb0="80000000" w:csb1="00000000"/>
  </w:font>
  <w:font w:name="NewBskvll BT">
    <w:altName w:val="Times New Roman"/>
    <w:charset w:val="00"/>
    <w:family w:val="roman"/>
    <w:pitch w:val="variable"/>
    <w:sig w:usb0="00000087" w:usb1="00000000" w:usb2="00000000" w:usb3="00000000" w:csb0="0000001B" w:csb1="00000000"/>
  </w:font>
  <w:font w:name="Garamond MT">
    <w:altName w:val="Garamond"/>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6370" w14:textId="77777777" w:rsidR="004E190A" w:rsidRDefault="004E1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FEF1" w14:textId="531C47E3" w:rsidR="008063BF" w:rsidRDefault="008063BF">
    <w:pPr>
      <w:pStyle w:val="Footer"/>
    </w:pPr>
    <w:r>
      <w:fldChar w:fldCharType="begin"/>
    </w:r>
    <w:r>
      <w:instrText xml:space="preserve"> DOCPROPERTY "Document number"</w:instrText>
    </w:r>
    <w:r>
      <w:fldChar w:fldCharType="end"/>
    </w:r>
    <w:r>
      <w:tab/>
    </w:r>
    <w:r>
      <w:rPr>
        <w:rStyle w:val="PageNumber"/>
      </w:rPr>
      <w:fldChar w:fldCharType="begin"/>
    </w:r>
    <w:r>
      <w:rPr>
        <w:rStyle w:val="PageNumber"/>
      </w:rPr>
      <w:instrText xml:space="preserve"> PAGE </w:instrText>
    </w:r>
    <w:r>
      <w:rPr>
        <w:rStyle w:val="PageNumber"/>
      </w:rPr>
      <w:fldChar w:fldCharType="separate"/>
    </w:r>
    <w:r w:rsidR="00004AE9">
      <w:rPr>
        <w:rStyle w:val="PageNumber"/>
        <w:noProof/>
      </w:rPr>
      <w:t>i</w:t>
    </w:r>
    <w:r>
      <w:rPr>
        <w:rStyle w:val="PageNumber"/>
      </w:rPr>
      <w:fldChar w:fldCharType="end"/>
    </w:r>
  </w:p>
  <w:p w14:paraId="23224795" w14:textId="77777777" w:rsidR="008063BF" w:rsidRDefault="00806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F364" w14:textId="77777777" w:rsidR="004E190A" w:rsidRDefault="004E19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AC38" w14:textId="0A2DACF6" w:rsidR="008063BF" w:rsidRDefault="008063BF">
    <w:pPr>
      <w:pStyle w:val="Footer"/>
    </w:pPr>
    <w:r>
      <w:fldChar w:fldCharType="begin"/>
    </w:r>
    <w:r>
      <w:instrText xml:space="preserve"> DOCPROPERTY "Document number"</w:instrText>
    </w:r>
    <w:r>
      <w:fldChar w:fldCharType="end"/>
    </w:r>
    <w:r>
      <w:tab/>
    </w:r>
    <w:r>
      <w:rPr>
        <w:rStyle w:val="PageNumber"/>
      </w:rPr>
      <w:fldChar w:fldCharType="begin"/>
    </w:r>
    <w:r>
      <w:rPr>
        <w:rStyle w:val="PageNumber"/>
      </w:rPr>
      <w:instrText xml:space="preserve"> PAGE </w:instrText>
    </w:r>
    <w:r>
      <w:rPr>
        <w:rStyle w:val="PageNumber"/>
      </w:rPr>
      <w:fldChar w:fldCharType="separate"/>
    </w:r>
    <w:r w:rsidR="00004AE9">
      <w:rPr>
        <w:rStyle w:val="PageNumber"/>
        <w:noProof/>
      </w:rPr>
      <w:t>14</w:t>
    </w:r>
    <w:r>
      <w:rPr>
        <w:rStyle w:val="PageNumber"/>
      </w:rPr>
      <w:fldChar w:fldCharType="end"/>
    </w:r>
  </w:p>
  <w:p w14:paraId="69A5C785" w14:textId="77777777" w:rsidR="008063BF" w:rsidRDefault="00806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D94E4" w14:textId="77777777" w:rsidR="00A20FBC" w:rsidRDefault="00A20FBC">
      <w:r>
        <w:separator/>
      </w:r>
    </w:p>
  </w:footnote>
  <w:footnote w:type="continuationSeparator" w:id="0">
    <w:p w14:paraId="0FF66052" w14:textId="77777777" w:rsidR="00A20FBC" w:rsidRDefault="00A20FBC">
      <w:r>
        <w:continuationSeparator/>
      </w:r>
    </w:p>
  </w:footnote>
  <w:footnote w:id="1">
    <w:p w14:paraId="6E80B300" w14:textId="77777777" w:rsidR="00025E7D" w:rsidRDefault="00025E7D" w:rsidP="00025E7D">
      <w:pPr>
        <w:pStyle w:val="FootnoteText"/>
      </w:pPr>
      <w:r>
        <w:rPr>
          <w:rStyle w:val="FootnoteReference"/>
        </w:rPr>
        <w:footnoteRef/>
      </w:r>
      <w:r>
        <w:t xml:space="preserve"> W</w:t>
      </w:r>
      <w:r w:rsidRPr="00281510">
        <w:t>here the shares in the Company that owns the Property are being purchased from the Seller as part of completion of the Transaction</w:t>
      </w:r>
      <w:r>
        <w:t xml:space="preserve"> </w:t>
      </w:r>
    </w:p>
    <w:p w14:paraId="5A5FFE22" w14:textId="77777777" w:rsidR="00025E7D" w:rsidRDefault="00025E7D" w:rsidP="00025E7D">
      <w:pPr>
        <w:pStyle w:val="FootnoteText"/>
      </w:pPr>
    </w:p>
  </w:footnote>
  <w:footnote w:id="2">
    <w:p w14:paraId="315DBD4D" w14:textId="77777777" w:rsidR="003263BA" w:rsidRDefault="003263BA" w:rsidP="003263BA">
      <w:pPr>
        <w:pStyle w:val="FootnoteText"/>
      </w:pPr>
      <w:r>
        <w:rPr>
          <w:rStyle w:val="FootnoteReference"/>
        </w:rPr>
        <w:footnoteRef/>
      </w:r>
      <w:r>
        <w:t xml:space="preserve"> Use “the purchaser of the Company” and “Purchaser” throughout this letter </w:t>
      </w:r>
      <w:r w:rsidRPr="00281510">
        <w:t>where the shares in the Company that owns the Property are being purchased from the Seller as part of completion of the Transaction</w:t>
      </w:r>
      <w:r>
        <w:t xml:space="preserve"> </w:t>
      </w:r>
    </w:p>
  </w:footnote>
  <w:footnote w:id="3">
    <w:p w14:paraId="53AB5A9C" w14:textId="77777777" w:rsidR="008063BF" w:rsidRPr="00075D48" w:rsidRDefault="008063BF" w:rsidP="0068512E">
      <w:pPr>
        <w:pStyle w:val="FootnoteText"/>
        <w:rPr>
          <w:szCs w:val="16"/>
        </w:rPr>
      </w:pPr>
      <w:r>
        <w:rPr>
          <w:rStyle w:val="FootnoteReference"/>
        </w:rPr>
        <w:footnoteRef/>
      </w:r>
      <w:r>
        <w:t xml:space="preserve"> </w:t>
      </w:r>
      <w:r w:rsidRPr="00075D48">
        <w:rPr>
          <w:szCs w:val="16"/>
        </w:rPr>
        <w:t>This statement is relevant where the Company is not the registered proprietor of the Property at the date of the certificate</w:t>
      </w:r>
      <w:r>
        <w:rPr>
          <w:szCs w:val="16"/>
        </w:rPr>
        <w:t>.</w:t>
      </w:r>
    </w:p>
  </w:footnote>
  <w:footnote w:id="4">
    <w:p w14:paraId="6FBFF7BF" w14:textId="77777777" w:rsidR="008063BF" w:rsidRDefault="008063BF" w:rsidP="0068512E">
      <w:pPr>
        <w:pStyle w:val="FootnoteText"/>
      </w:pPr>
      <w:r>
        <w:rPr>
          <w:rStyle w:val="FootnoteReference"/>
        </w:rPr>
        <w:footnoteRef/>
      </w:r>
      <w:r>
        <w:t xml:space="preserve"> </w:t>
      </w:r>
      <w:r w:rsidRPr="00075D48">
        <w:rPr>
          <w:szCs w:val="16"/>
        </w:rPr>
        <w:t xml:space="preserve">This statement is relevant where </w:t>
      </w:r>
      <w:r>
        <w:rPr>
          <w:szCs w:val="16"/>
        </w:rPr>
        <w:t xml:space="preserve">there is a </w:t>
      </w:r>
      <w:proofErr w:type="spellStart"/>
      <w:r>
        <w:rPr>
          <w:szCs w:val="16"/>
        </w:rPr>
        <w:t>chargee</w:t>
      </w:r>
      <w:proofErr w:type="spellEnd"/>
      <w:r>
        <w:rPr>
          <w:szCs w:val="16"/>
        </w:rPr>
        <w:t xml:space="preserve"> or mortgagee for the purchase by the Company.</w:t>
      </w:r>
    </w:p>
  </w:footnote>
  <w:footnote w:id="5">
    <w:p w14:paraId="32905BDD" w14:textId="77777777" w:rsidR="008063BF" w:rsidRDefault="008063BF">
      <w:pPr>
        <w:pStyle w:val="FootnoteText"/>
      </w:pPr>
      <w:r>
        <w:rPr>
          <w:rStyle w:val="FootnoteReference"/>
        </w:rPr>
        <w:footnoteRef/>
      </w:r>
      <w:r>
        <w:t xml:space="preserve"> This statement is relevant where there is a financing or refinancing and the Company is the </w:t>
      </w:r>
      <w:r w:rsidRPr="00075D48">
        <w:rPr>
          <w:szCs w:val="16"/>
        </w:rPr>
        <w:t>registered proprietor of the Property at the date of the certificate</w:t>
      </w:r>
      <w:r>
        <w:rPr>
          <w:szCs w:val="16"/>
        </w:rPr>
        <w:t>.</w:t>
      </w:r>
    </w:p>
  </w:footnote>
  <w:footnote w:id="6">
    <w:p w14:paraId="67210254" w14:textId="77777777" w:rsidR="008063BF" w:rsidRPr="00075D48" w:rsidRDefault="008063BF" w:rsidP="0068512E">
      <w:pPr>
        <w:pStyle w:val="FootnoteText"/>
        <w:rPr>
          <w:szCs w:val="16"/>
        </w:rPr>
      </w:pPr>
      <w:r>
        <w:rPr>
          <w:rStyle w:val="FootnoteReference"/>
        </w:rPr>
        <w:footnoteRef/>
      </w:r>
      <w:r>
        <w:t xml:space="preserve"> </w:t>
      </w:r>
      <w:r w:rsidRPr="00075D48">
        <w:rPr>
          <w:szCs w:val="16"/>
        </w:rPr>
        <w:t>A transaction could be liable to be set aside under the 1986 Act if for example it was a gift or at an undervalue or with an intention to defraud creditors.</w:t>
      </w:r>
    </w:p>
  </w:footnote>
  <w:footnote w:id="7">
    <w:p w14:paraId="325BC8E7" w14:textId="1761CD93" w:rsidR="00B56BFF" w:rsidRDefault="00B56BFF">
      <w:pPr>
        <w:pStyle w:val="FootnoteText"/>
      </w:pPr>
      <w:r>
        <w:rPr>
          <w:rStyle w:val="FootnoteReference"/>
        </w:rPr>
        <w:footnoteRef/>
      </w:r>
      <w:r>
        <w:t xml:space="preserve"> This is </w:t>
      </w:r>
      <w:r w:rsidRPr="00B56BFF">
        <w:t>the actual use to which the Property is presently put</w:t>
      </w:r>
      <w:r>
        <w:t>.</w:t>
      </w:r>
    </w:p>
  </w:footnote>
  <w:footnote w:id="8">
    <w:p w14:paraId="78633092" w14:textId="77777777" w:rsidR="008063BF" w:rsidRDefault="008063BF">
      <w:pPr>
        <w:pStyle w:val="FootnoteText"/>
      </w:pPr>
      <w:r>
        <w:rPr>
          <w:rStyle w:val="FootnoteReference"/>
        </w:rPr>
        <w:footnoteRef/>
      </w:r>
      <w:r>
        <w:t xml:space="preserve"> "Effective date" is the date of completion of a transfer or lease.  It will be earlier if there is a preceding contract to sell or let which is "substantially performed" (for example, where the buyer or tenant goes into occupation between exchange and completion).</w:t>
      </w:r>
    </w:p>
  </w:footnote>
  <w:footnote w:id="9">
    <w:p w14:paraId="2227B43D" w14:textId="77777777" w:rsidR="00BA3F40" w:rsidRDefault="00BA3F40" w:rsidP="00BA3F40">
      <w:pPr>
        <w:pStyle w:val="FootnoteText"/>
      </w:pPr>
      <w:r>
        <w:rPr>
          <w:rStyle w:val="FootnoteReference"/>
        </w:rPr>
        <w:footnoteRef/>
      </w:r>
      <w:r>
        <w:t xml:space="preserve"> </w:t>
      </w:r>
      <w:r w:rsidRPr="00031375">
        <w:t>"Exercising a valid option to tax" means carrying out the necessary statutory processes and satisfying the necessary statutory criteria to charge VAT. "Option to tax" includes an option to tax which has been deemed, or treated as having been, exercised.</w:t>
      </w:r>
    </w:p>
  </w:footnote>
  <w:footnote w:id="10">
    <w:p w14:paraId="33AF5253" w14:textId="77777777" w:rsidR="008063BF" w:rsidRPr="00075D48" w:rsidRDefault="008063BF" w:rsidP="00674980">
      <w:pPr>
        <w:tabs>
          <w:tab w:val="left" w:pos="300"/>
          <w:tab w:val="left" w:pos="900"/>
        </w:tabs>
        <w:spacing w:line="240" w:lineRule="auto"/>
        <w:ind w:left="300" w:hanging="300"/>
        <w:jc w:val="left"/>
        <w:rPr>
          <w:sz w:val="16"/>
          <w:szCs w:val="16"/>
        </w:rPr>
      </w:pPr>
      <w:r>
        <w:rPr>
          <w:rStyle w:val="FootnoteReference"/>
        </w:rPr>
        <w:footnoteRef/>
      </w:r>
      <w:r>
        <w:t xml:space="preserve"> </w:t>
      </w:r>
      <w:r w:rsidRPr="00075D48">
        <w:rPr>
          <w:sz w:val="16"/>
          <w:szCs w:val="16"/>
        </w:rPr>
        <w:t>This means:</w:t>
      </w:r>
    </w:p>
    <w:p w14:paraId="67F60813" w14:textId="77777777" w:rsidR="008063BF" w:rsidRDefault="008063BF" w:rsidP="00674980">
      <w:pPr>
        <w:tabs>
          <w:tab w:val="left" w:pos="300"/>
          <w:tab w:val="left" w:pos="900"/>
        </w:tabs>
        <w:spacing w:line="240" w:lineRule="auto"/>
        <w:jc w:val="left"/>
        <w:rPr>
          <w:sz w:val="16"/>
          <w:szCs w:val="16"/>
        </w:rPr>
      </w:pPr>
      <w:r w:rsidRPr="00075D48">
        <w:rPr>
          <w:sz w:val="16"/>
          <w:szCs w:val="16"/>
        </w:rPr>
        <w:t>(</w:t>
      </w:r>
      <w:proofErr w:type="spellStart"/>
      <w:r w:rsidRPr="00075D48">
        <w:rPr>
          <w:sz w:val="16"/>
          <w:szCs w:val="16"/>
        </w:rPr>
        <w:t>i</w:t>
      </w:r>
      <w:proofErr w:type="spellEnd"/>
      <w:r w:rsidRPr="00075D48">
        <w:rPr>
          <w:sz w:val="16"/>
          <w:szCs w:val="16"/>
        </w:rPr>
        <w:t>)</w:t>
      </w:r>
      <w:r>
        <w:rPr>
          <w:sz w:val="16"/>
          <w:szCs w:val="16"/>
        </w:rPr>
        <w:t xml:space="preserve"> </w:t>
      </w:r>
      <w:r w:rsidRPr="00075D48">
        <w:rPr>
          <w:sz w:val="16"/>
          <w:szCs w:val="16"/>
        </w:rPr>
        <w:t xml:space="preserve"> any right or easement (including any acquired through prescription (use over a specified period)); and</w:t>
      </w:r>
    </w:p>
    <w:p w14:paraId="64A0BD82" w14:textId="77777777" w:rsidR="008063BF" w:rsidRDefault="008063BF" w:rsidP="00674980">
      <w:pPr>
        <w:tabs>
          <w:tab w:val="left" w:pos="300"/>
          <w:tab w:val="left" w:pos="900"/>
        </w:tabs>
        <w:spacing w:line="240" w:lineRule="auto"/>
        <w:jc w:val="left"/>
        <w:rPr>
          <w:sz w:val="16"/>
          <w:szCs w:val="16"/>
        </w:rPr>
      </w:pPr>
      <w:r w:rsidRPr="00323BF6">
        <w:rPr>
          <w:sz w:val="16"/>
          <w:szCs w:val="16"/>
        </w:rPr>
        <w:t>(ii)  any restriction, stipulation, restrictive covenant, mining or mineral right, franchise or other interest;</w:t>
      </w:r>
    </w:p>
    <w:p w14:paraId="059300B1" w14:textId="77777777" w:rsidR="008063BF" w:rsidRPr="00323BF6" w:rsidRDefault="008063BF" w:rsidP="00674980">
      <w:pPr>
        <w:tabs>
          <w:tab w:val="left" w:pos="300"/>
          <w:tab w:val="left" w:pos="900"/>
        </w:tabs>
        <w:spacing w:line="240" w:lineRule="auto"/>
        <w:jc w:val="left"/>
        <w:rPr>
          <w:sz w:val="16"/>
          <w:szCs w:val="16"/>
        </w:rPr>
      </w:pPr>
      <w:r w:rsidRPr="00323BF6">
        <w:rPr>
          <w:sz w:val="16"/>
          <w:szCs w:val="16"/>
        </w:rPr>
        <w:t>benefiting the Property, but not including any such matter under a Letting Document.</w:t>
      </w:r>
      <w:r>
        <w:rPr>
          <w:sz w:val="16"/>
          <w:szCs w:val="16"/>
        </w:rPr>
        <w:t xml:space="preserve"> </w:t>
      </w:r>
      <w:r w:rsidRPr="003C32BD">
        <w:rPr>
          <w:sz w:val="16"/>
          <w:szCs w:val="16"/>
        </w:rPr>
        <w:t>"Letting Documents" are the leases and other rights of occupation and enjoyment to which the Property is subject</w:t>
      </w:r>
      <w:r>
        <w:rPr>
          <w:sz w:val="16"/>
          <w:szCs w:val="16"/>
        </w:rPr>
        <w:t>,</w:t>
      </w:r>
      <w:r w:rsidRPr="003C32BD">
        <w:rPr>
          <w:sz w:val="16"/>
          <w:szCs w:val="16"/>
        </w:rPr>
        <w:t xml:space="preserve"> as referred to in Schedule </w:t>
      </w:r>
      <w:r>
        <w:rPr>
          <w:sz w:val="16"/>
          <w:szCs w:val="16"/>
        </w:rPr>
        <w:t>5</w:t>
      </w:r>
      <w:r w:rsidRPr="003C32BD">
        <w:rPr>
          <w:sz w:val="16"/>
          <w:szCs w:val="16"/>
        </w:rPr>
        <w:t xml:space="preserve"> Parts 1A and 1B </w:t>
      </w:r>
      <w:r>
        <w:rPr>
          <w:sz w:val="16"/>
          <w:szCs w:val="16"/>
        </w:rPr>
        <w:t>to</w:t>
      </w:r>
      <w:r w:rsidRPr="003C32BD">
        <w:rPr>
          <w:sz w:val="16"/>
          <w:szCs w:val="16"/>
        </w:rPr>
        <w:t xml:space="preserve"> the certificate.</w:t>
      </w:r>
    </w:p>
  </w:footnote>
  <w:footnote w:id="11">
    <w:p w14:paraId="738E3F52" w14:textId="77777777" w:rsidR="008063BF" w:rsidRPr="00075D48" w:rsidRDefault="008063BF" w:rsidP="00674980">
      <w:pPr>
        <w:tabs>
          <w:tab w:val="left" w:pos="300"/>
          <w:tab w:val="left" w:pos="900"/>
        </w:tabs>
        <w:spacing w:line="240" w:lineRule="auto"/>
        <w:ind w:left="300" w:hanging="300"/>
        <w:jc w:val="left"/>
        <w:rPr>
          <w:sz w:val="16"/>
          <w:szCs w:val="16"/>
        </w:rPr>
      </w:pPr>
      <w:r>
        <w:rPr>
          <w:rStyle w:val="FootnoteReference"/>
        </w:rPr>
        <w:footnoteRef/>
      </w:r>
      <w:r>
        <w:t xml:space="preserve"> </w:t>
      </w:r>
      <w:r w:rsidRPr="003C32BD">
        <w:rPr>
          <w:sz w:val="16"/>
          <w:szCs w:val="16"/>
        </w:rPr>
        <w:t xml:space="preserve">The Existing Use is the actual use to which the Property is presently put as referred to in Schedule 2 Part 4 </w:t>
      </w:r>
      <w:r>
        <w:rPr>
          <w:sz w:val="16"/>
          <w:szCs w:val="16"/>
        </w:rPr>
        <w:t>to</w:t>
      </w:r>
      <w:r w:rsidRPr="003C32BD">
        <w:rPr>
          <w:sz w:val="16"/>
          <w:szCs w:val="16"/>
        </w:rPr>
        <w:t xml:space="preserve"> the certificate.</w:t>
      </w:r>
    </w:p>
  </w:footnote>
  <w:footnote w:id="12">
    <w:p w14:paraId="33200F65" w14:textId="77777777" w:rsidR="008063BF" w:rsidRPr="00075D48" w:rsidRDefault="008063BF" w:rsidP="00674980">
      <w:pPr>
        <w:pStyle w:val="Zhanging1"/>
        <w:tabs>
          <w:tab w:val="clear" w:pos="1700"/>
          <w:tab w:val="left" w:pos="300"/>
        </w:tabs>
        <w:ind w:hanging="1702"/>
        <w:rPr>
          <w:rFonts w:ascii="Arial" w:hAnsi="Arial" w:cs="Arial"/>
          <w:sz w:val="16"/>
          <w:szCs w:val="16"/>
        </w:rPr>
      </w:pPr>
      <w:r>
        <w:rPr>
          <w:rStyle w:val="FootnoteReference"/>
        </w:rPr>
        <w:footnoteRef/>
      </w:r>
      <w:r>
        <w:t xml:space="preserve"> </w:t>
      </w:r>
      <w:r w:rsidRPr="00075D48">
        <w:rPr>
          <w:rFonts w:ascii="Arial" w:hAnsi="Arial" w:cs="Arial"/>
          <w:sz w:val="16"/>
          <w:szCs w:val="16"/>
        </w:rPr>
        <w:t xml:space="preserve">This means : </w:t>
      </w:r>
    </w:p>
    <w:p w14:paraId="6FFB7107" w14:textId="2FD0230E" w:rsidR="008063BF" w:rsidRPr="00075D48" w:rsidRDefault="008063BF" w:rsidP="00674980">
      <w:pPr>
        <w:pStyle w:val="Zhanging1"/>
        <w:tabs>
          <w:tab w:val="clear" w:pos="1700"/>
        </w:tabs>
        <w:ind w:left="0" w:firstLine="0"/>
        <w:rPr>
          <w:rFonts w:ascii="Arial" w:hAnsi="Arial" w:cs="Arial"/>
          <w:sz w:val="16"/>
          <w:szCs w:val="16"/>
        </w:rPr>
      </w:pPr>
      <w:r>
        <w:rPr>
          <w:rFonts w:ascii="Arial" w:hAnsi="Arial" w:cs="Arial"/>
          <w:sz w:val="16"/>
          <w:szCs w:val="16"/>
        </w:rPr>
        <w:t>(</w:t>
      </w:r>
      <w:proofErr w:type="spellStart"/>
      <w:r>
        <w:rPr>
          <w:rFonts w:ascii="Arial" w:hAnsi="Arial" w:cs="Arial"/>
          <w:sz w:val="16"/>
          <w:szCs w:val="16"/>
        </w:rPr>
        <w:t>i</w:t>
      </w:r>
      <w:proofErr w:type="spellEnd"/>
      <w:r>
        <w:rPr>
          <w:rFonts w:ascii="Arial" w:hAnsi="Arial" w:cs="Arial"/>
          <w:sz w:val="16"/>
          <w:szCs w:val="16"/>
        </w:rPr>
        <w:t xml:space="preserve">)  </w:t>
      </w:r>
      <w:r w:rsidRPr="00075D48">
        <w:rPr>
          <w:rFonts w:ascii="Arial" w:hAnsi="Arial" w:cs="Arial"/>
          <w:sz w:val="16"/>
          <w:szCs w:val="16"/>
        </w:rPr>
        <w:t xml:space="preserve">any covenant, restriction, stipulation, easement, customary or public right, local land charge, mining or mineral right, franchise, manorial right </w:t>
      </w:r>
      <w:r w:rsidR="00285293">
        <w:rPr>
          <w:rFonts w:ascii="Arial" w:hAnsi="Arial" w:cs="Arial"/>
          <w:sz w:val="16"/>
          <w:szCs w:val="16"/>
        </w:rPr>
        <w:t>or</w:t>
      </w:r>
      <w:r w:rsidRPr="00075D48">
        <w:rPr>
          <w:rFonts w:ascii="Arial" w:hAnsi="Arial" w:cs="Arial"/>
          <w:sz w:val="16"/>
          <w:szCs w:val="16"/>
        </w:rPr>
        <w:t xml:space="preserve"> any other right or interest in or over land in each case whether or not registered; and</w:t>
      </w:r>
    </w:p>
    <w:p w14:paraId="1C2C037E" w14:textId="573F33D6" w:rsidR="008063BF" w:rsidRPr="00075D48" w:rsidRDefault="008063BF" w:rsidP="00674980">
      <w:pPr>
        <w:pStyle w:val="Zhanging1"/>
        <w:tabs>
          <w:tab w:val="clear" w:pos="1700"/>
          <w:tab w:val="left" w:pos="700"/>
        </w:tabs>
        <w:ind w:left="0" w:firstLine="0"/>
        <w:rPr>
          <w:rFonts w:ascii="Arial" w:hAnsi="Arial" w:cs="Arial"/>
          <w:sz w:val="16"/>
          <w:szCs w:val="16"/>
        </w:rPr>
      </w:pPr>
      <w:r w:rsidRPr="00075D48">
        <w:rPr>
          <w:rFonts w:ascii="Arial" w:hAnsi="Arial" w:cs="Arial"/>
          <w:sz w:val="16"/>
          <w:szCs w:val="16"/>
        </w:rPr>
        <w:t>(ii)</w:t>
      </w:r>
      <w:r>
        <w:rPr>
          <w:rFonts w:ascii="Arial" w:hAnsi="Arial" w:cs="Arial"/>
          <w:sz w:val="16"/>
          <w:szCs w:val="16"/>
        </w:rPr>
        <w:t xml:space="preserve">  </w:t>
      </w:r>
      <w:r w:rsidRPr="00075D48">
        <w:rPr>
          <w:rFonts w:ascii="Arial" w:hAnsi="Arial" w:cs="Arial"/>
          <w:sz w:val="16"/>
          <w:szCs w:val="16"/>
        </w:rPr>
        <w:t>any interest not included in paragraph (</w:t>
      </w:r>
      <w:proofErr w:type="spellStart"/>
      <w:r w:rsidRPr="00075D48">
        <w:rPr>
          <w:rFonts w:ascii="Arial" w:hAnsi="Arial" w:cs="Arial"/>
          <w:sz w:val="16"/>
          <w:szCs w:val="16"/>
        </w:rPr>
        <w:t>i</w:t>
      </w:r>
      <w:proofErr w:type="spellEnd"/>
      <w:r w:rsidRPr="00075D48">
        <w:rPr>
          <w:rFonts w:ascii="Arial" w:hAnsi="Arial" w:cs="Arial"/>
          <w:sz w:val="16"/>
          <w:szCs w:val="16"/>
        </w:rPr>
        <w:t xml:space="preserve">) above that will override </w:t>
      </w:r>
      <w:r w:rsidR="004B2315" w:rsidRPr="00075D48">
        <w:rPr>
          <w:rFonts w:ascii="Arial" w:hAnsi="Arial" w:cs="Arial"/>
          <w:sz w:val="16"/>
          <w:szCs w:val="16"/>
        </w:rPr>
        <w:t xml:space="preserve">any registrable disposition </w:t>
      </w:r>
      <w:r w:rsidR="004B2315">
        <w:rPr>
          <w:rFonts w:ascii="Arial" w:hAnsi="Arial" w:cs="Arial"/>
          <w:sz w:val="16"/>
          <w:szCs w:val="16"/>
        </w:rPr>
        <w:t>or</w:t>
      </w:r>
      <w:r w:rsidR="00396FDD">
        <w:rPr>
          <w:rFonts w:ascii="Arial" w:hAnsi="Arial" w:cs="Arial"/>
          <w:sz w:val="16"/>
          <w:szCs w:val="16"/>
        </w:rPr>
        <w:t>,</w:t>
      </w:r>
      <w:r w:rsidR="004B2315">
        <w:rPr>
          <w:rFonts w:ascii="Arial" w:hAnsi="Arial" w:cs="Arial"/>
          <w:sz w:val="16"/>
          <w:szCs w:val="16"/>
        </w:rPr>
        <w:t xml:space="preserve"> </w:t>
      </w:r>
      <w:r w:rsidR="004B2315" w:rsidRPr="00075D48">
        <w:rPr>
          <w:rFonts w:ascii="Arial" w:hAnsi="Arial" w:cs="Arial"/>
          <w:sz w:val="16"/>
          <w:szCs w:val="16"/>
        </w:rPr>
        <w:t>where appropriate</w:t>
      </w:r>
      <w:r w:rsidR="00396FDD">
        <w:rPr>
          <w:rFonts w:ascii="Arial" w:hAnsi="Arial" w:cs="Arial"/>
          <w:sz w:val="16"/>
          <w:szCs w:val="16"/>
        </w:rPr>
        <w:t>,</w:t>
      </w:r>
      <w:r w:rsidR="004B2315" w:rsidRPr="00075D48">
        <w:rPr>
          <w:rFonts w:ascii="Arial" w:hAnsi="Arial" w:cs="Arial"/>
          <w:sz w:val="16"/>
          <w:szCs w:val="16"/>
        </w:rPr>
        <w:t xml:space="preserve"> </w:t>
      </w:r>
      <w:r w:rsidRPr="00075D48">
        <w:rPr>
          <w:rFonts w:ascii="Arial" w:hAnsi="Arial" w:cs="Arial"/>
          <w:sz w:val="16"/>
          <w:szCs w:val="16"/>
        </w:rPr>
        <w:t>first registration;</w:t>
      </w:r>
    </w:p>
    <w:p w14:paraId="5F8ECC9E" w14:textId="43A8A9EE" w:rsidR="008063BF" w:rsidRPr="00075D48" w:rsidRDefault="008063BF" w:rsidP="00674980">
      <w:pPr>
        <w:spacing w:line="240" w:lineRule="auto"/>
        <w:rPr>
          <w:sz w:val="16"/>
          <w:szCs w:val="16"/>
        </w:rPr>
      </w:pPr>
      <w:r>
        <w:rPr>
          <w:sz w:val="16"/>
          <w:szCs w:val="16"/>
        </w:rPr>
        <w:t>burdening</w:t>
      </w:r>
      <w:r w:rsidRPr="00075D48">
        <w:rPr>
          <w:sz w:val="16"/>
          <w:szCs w:val="16"/>
        </w:rPr>
        <w:t xml:space="preserve"> the Property, but not including</w:t>
      </w:r>
      <w:r w:rsidRPr="00075D48">
        <w:rPr>
          <w:b/>
          <w:sz w:val="16"/>
          <w:szCs w:val="16"/>
        </w:rPr>
        <w:t xml:space="preserve"> </w:t>
      </w:r>
      <w:r w:rsidRPr="00075D48">
        <w:rPr>
          <w:sz w:val="16"/>
          <w:szCs w:val="16"/>
        </w:rPr>
        <w:t>any such matter granted under a Letting Document.</w:t>
      </w:r>
    </w:p>
    <w:p w14:paraId="044CAD0F" w14:textId="77777777" w:rsidR="008063BF" w:rsidRDefault="008063BF" w:rsidP="0068512E">
      <w:pPr>
        <w:pStyle w:val="FootnoteText"/>
      </w:pPr>
      <w:r w:rsidRPr="00075D48">
        <w:rPr>
          <w:szCs w:val="16"/>
        </w:rPr>
        <w:t>Matters under paragraph (ii) above may include public</w:t>
      </w:r>
      <w:r w:rsidR="00D81EF2">
        <w:rPr>
          <w:szCs w:val="16"/>
        </w:rPr>
        <w:t xml:space="preserve"> or customary</w:t>
      </w:r>
      <w:r w:rsidRPr="00075D48">
        <w:rPr>
          <w:szCs w:val="16"/>
        </w:rPr>
        <w:t xml:space="preserve"> rights</w:t>
      </w:r>
      <w:r w:rsidR="00D81EF2">
        <w:rPr>
          <w:szCs w:val="16"/>
        </w:rPr>
        <w:t>, local land charges</w:t>
      </w:r>
      <w:r w:rsidRPr="00075D48">
        <w:rPr>
          <w:szCs w:val="16"/>
        </w:rPr>
        <w:t>, squatter's rights or other rights being acquired through prescription, third party occupation, leases granted for 7 years or less and rights to work minerals.</w:t>
      </w:r>
    </w:p>
  </w:footnote>
  <w:footnote w:id="13">
    <w:p w14:paraId="0C97BBE5" w14:textId="77777777" w:rsidR="008063BF" w:rsidRPr="00075D48" w:rsidRDefault="008063BF" w:rsidP="00674980">
      <w:pPr>
        <w:pStyle w:val="FootnoteText"/>
        <w:rPr>
          <w:szCs w:val="16"/>
        </w:rPr>
      </w:pPr>
      <w:r>
        <w:rPr>
          <w:rStyle w:val="FootnoteReference"/>
        </w:rPr>
        <w:footnoteRef/>
      </w:r>
      <w:r>
        <w:t xml:space="preserve"> </w:t>
      </w:r>
      <w:r w:rsidRPr="00075D48">
        <w:rPr>
          <w:szCs w:val="16"/>
        </w:rPr>
        <w:t xml:space="preserve">"Letting Documents" are the leases and other rights of occupation </w:t>
      </w:r>
      <w:r>
        <w:rPr>
          <w:szCs w:val="16"/>
        </w:rPr>
        <w:t xml:space="preserve">and enjoyment </w:t>
      </w:r>
      <w:r w:rsidRPr="00075D48">
        <w:rPr>
          <w:szCs w:val="16"/>
        </w:rPr>
        <w:t>to which the Property is subj</w:t>
      </w:r>
      <w:r>
        <w:rPr>
          <w:szCs w:val="16"/>
        </w:rPr>
        <w:t>ect as referred to in Schedule 5</w:t>
      </w:r>
      <w:r w:rsidRPr="00075D48">
        <w:rPr>
          <w:szCs w:val="16"/>
        </w:rPr>
        <w:t xml:space="preserve"> Part</w:t>
      </w:r>
      <w:r>
        <w:rPr>
          <w:szCs w:val="16"/>
        </w:rPr>
        <w:t>s</w:t>
      </w:r>
      <w:r w:rsidRPr="00075D48">
        <w:rPr>
          <w:szCs w:val="16"/>
        </w:rPr>
        <w:t xml:space="preserve"> </w:t>
      </w:r>
      <w:r>
        <w:rPr>
          <w:szCs w:val="16"/>
        </w:rPr>
        <w:t>1A and 1B</w:t>
      </w:r>
      <w:r w:rsidRPr="00075D48">
        <w:rPr>
          <w:szCs w:val="16"/>
        </w:rPr>
        <w:t xml:space="preserve"> </w:t>
      </w:r>
      <w:r>
        <w:rPr>
          <w:szCs w:val="16"/>
        </w:rPr>
        <w:t>to</w:t>
      </w:r>
      <w:r w:rsidRPr="00075D48">
        <w:rPr>
          <w:szCs w:val="16"/>
        </w:rPr>
        <w:t xml:space="preserve"> the certificate.</w:t>
      </w:r>
    </w:p>
  </w:footnote>
  <w:footnote w:id="14">
    <w:p w14:paraId="340FF072" w14:textId="77777777" w:rsidR="008063BF" w:rsidRDefault="008063BF" w:rsidP="00674980">
      <w:pPr>
        <w:tabs>
          <w:tab w:val="left" w:pos="300"/>
          <w:tab w:val="left" w:pos="900"/>
        </w:tabs>
        <w:spacing w:line="240" w:lineRule="auto"/>
        <w:jc w:val="left"/>
      </w:pPr>
      <w:r>
        <w:rPr>
          <w:rStyle w:val="FootnoteReference"/>
        </w:rPr>
        <w:footnoteRef/>
      </w:r>
      <w:r>
        <w:t xml:space="preserve"> </w:t>
      </w:r>
      <w:r w:rsidRPr="00075D48">
        <w:rPr>
          <w:sz w:val="16"/>
          <w:szCs w:val="16"/>
        </w:rPr>
        <w:t>For example, squatter's rights or other rights being acquired through prescription.</w:t>
      </w:r>
      <w:r>
        <w:rPr>
          <w:sz w:val="16"/>
          <w:szCs w:val="16"/>
        </w:rPr>
        <w:t xml:space="preserve"> Please provide the date of inspection</w:t>
      </w:r>
      <w:r>
        <w:rPr>
          <w:sz w:val="16"/>
          <w:szCs w:val="16"/>
        </w:rPr>
        <w:br/>
        <w:t>by the Company if more than 20 working days before the date of the certificate.</w:t>
      </w:r>
    </w:p>
  </w:footnote>
  <w:footnote w:id="15">
    <w:p w14:paraId="62881E5A" w14:textId="0C75F898" w:rsidR="008063BF" w:rsidRDefault="008063BF" w:rsidP="00674980">
      <w:pPr>
        <w:pStyle w:val="FootnoteText"/>
      </w:pPr>
      <w:r>
        <w:rPr>
          <w:rStyle w:val="FootnoteReference"/>
        </w:rPr>
        <w:footnoteRef/>
      </w:r>
      <w:r>
        <w:t xml:space="preserve"> </w:t>
      </w:r>
      <w:r>
        <w:rPr>
          <w:color w:val="000000"/>
          <w:szCs w:val="16"/>
        </w:rPr>
        <w:t xml:space="preserve">See Note </w:t>
      </w:r>
      <w:r w:rsidR="00547972">
        <w:rPr>
          <w:color w:val="000000"/>
          <w:szCs w:val="16"/>
        </w:rPr>
        <w:t>10</w:t>
      </w:r>
      <w:r w:rsidRPr="00D47952">
        <w:rPr>
          <w:color w:val="000000"/>
          <w:szCs w:val="16"/>
        </w:rPr>
        <w:t>.</w:t>
      </w:r>
    </w:p>
  </w:footnote>
  <w:footnote w:id="16">
    <w:p w14:paraId="1B0153D7" w14:textId="77777777" w:rsidR="008063BF" w:rsidRPr="00075D48" w:rsidRDefault="008063BF" w:rsidP="00674980">
      <w:pPr>
        <w:pStyle w:val="FootnoteText"/>
        <w:rPr>
          <w:szCs w:val="16"/>
        </w:rPr>
      </w:pPr>
      <w:r>
        <w:rPr>
          <w:rStyle w:val="FootnoteReference"/>
        </w:rPr>
        <w:footnoteRef/>
      </w:r>
      <w:r>
        <w:t xml:space="preserve"> </w:t>
      </w:r>
      <w:r w:rsidRPr="00075D48">
        <w:rPr>
          <w:szCs w:val="16"/>
        </w:rPr>
        <w:t xml:space="preserve">The Existing Use is the actual use to which the Property is presently put as referred to in Schedule </w:t>
      </w:r>
      <w:r>
        <w:rPr>
          <w:szCs w:val="16"/>
        </w:rPr>
        <w:t>2</w:t>
      </w:r>
      <w:r w:rsidRPr="00075D48">
        <w:rPr>
          <w:szCs w:val="16"/>
        </w:rPr>
        <w:t xml:space="preserve"> Part 4 </w:t>
      </w:r>
      <w:r>
        <w:rPr>
          <w:szCs w:val="16"/>
        </w:rPr>
        <w:t>to</w:t>
      </w:r>
      <w:r w:rsidRPr="00075D48">
        <w:rPr>
          <w:szCs w:val="16"/>
        </w:rPr>
        <w:t xml:space="preserve"> the certificate.</w:t>
      </w:r>
    </w:p>
  </w:footnote>
  <w:footnote w:id="17">
    <w:p w14:paraId="1CFA1D39" w14:textId="77777777" w:rsidR="008063BF" w:rsidRPr="00A2489F" w:rsidRDefault="008063BF" w:rsidP="00674980">
      <w:pPr>
        <w:shd w:val="clear" w:color="auto" w:fill="FFFFFF"/>
        <w:spacing w:line="240" w:lineRule="auto"/>
        <w:rPr>
          <w:sz w:val="16"/>
          <w:szCs w:val="16"/>
          <w:lang w:val="en"/>
        </w:rPr>
      </w:pPr>
      <w:r>
        <w:rPr>
          <w:rStyle w:val="FootnoteReference"/>
        </w:rPr>
        <w:footnoteRef/>
      </w:r>
      <w:r>
        <w:t xml:space="preserve"> </w:t>
      </w:r>
      <w:r w:rsidRPr="00A2489F">
        <w:rPr>
          <w:sz w:val="16"/>
          <w:szCs w:val="16"/>
          <w:lang w:val="en" w:eastAsia="en-GB"/>
        </w:rPr>
        <w:t xml:space="preserve">There is the possibility in </w:t>
      </w:r>
      <w:smartTag w:uri="urn:schemas-microsoft-com:office:smarttags" w:element="place">
        <w:smartTag w:uri="urn:schemas-microsoft-com:office:smarttags" w:element="country-region">
          <w:r w:rsidRPr="00A2489F">
            <w:rPr>
              <w:sz w:val="16"/>
              <w:szCs w:val="16"/>
              <w:lang w:val="en" w:eastAsia="en-GB"/>
            </w:rPr>
            <w:t>England</w:t>
          </w:r>
        </w:smartTag>
      </w:smartTag>
      <w:r w:rsidRPr="00A2489F">
        <w:rPr>
          <w:sz w:val="16"/>
          <w:szCs w:val="16"/>
          <w:lang w:val="en" w:eastAsia="en-GB"/>
        </w:rPr>
        <w:t xml:space="preserve"> of enforcement action being taken by a local planning authority (LPA) in relation to deliberate concealment of a planning breach, even though the relevant time limit within which enforcement must ordinarily be taken has expired. The LPA may apply to a magistrates' court for a </w:t>
      </w:r>
      <w:bookmarkStart w:id="0" w:name="ORIGHIT_1"/>
      <w:bookmarkStart w:id="1" w:name="HIT_1"/>
      <w:bookmarkEnd w:id="0"/>
      <w:bookmarkEnd w:id="1"/>
      <w:r>
        <w:rPr>
          <w:sz w:val="16"/>
          <w:szCs w:val="16"/>
          <w:lang w:val="en" w:eastAsia="en-GB"/>
        </w:rPr>
        <w:t>"</w:t>
      </w:r>
      <w:r w:rsidRPr="00A2489F">
        <w:rPr>
          <w:bCs/>
          <w:sz w:val="16"/>
          <w:szCs w:val="16"/>
          <w:lang w:val="en" w:eastAsia="en-GB"/>
        </w:rPr>
        <w:t>planning enforcement order</w:t>
      </w:r>
      <w:r>
        <w:rPr>
          <w:bCs/>
          <w:sz w:val="16"/>
          <w:szCs w:val="16"/>
          <w:lang w:val="en" w:eastAsia="en-GB"/>
        </w:rPr>
        <w:t>"</w:t>
      </w:r>
      <w:r w:rsidRPr="00A2489F">
        <w:rPr>
          <w:sz w:val="16"/>
          <w:szCs w:val="16"/>
          <w:lang w:val="en" w:eastAsia="en-GB"/>
        </w:rPr>
        <w:t xml:space="preserve"> where it appears to them that there may have been such deliberate concealment.</w:t>
      </w:r>
    </w:p>
  </w:footnote>
  <w:footnote w:id="18">
    <w:p w14:paraId="675CD2FA" w14:textId="59763EEA" w:rsidR="00EB421C" w:rsidRDefault="00EB421C" w:rsidP="00EB421C">
      <w:pPr>
        <w:pStyle w:val="FootnoteText"/>
      </w:pPr>
      <w:r>
        <w:rPr>
          <w:rStyle w:val="FootnoteReference"/>
        </w:rPr>
        <w:footnoteRef/>
      </w:r>
      <w:r>
        <w:t xml:space="preserve"> </w:t>
      </w:r>
      <w:r w:rsidRPr="00D47952">
        <w:rPr>
          <w:color w:val="000000"/>
          <w:szCs w:val="16"/>
        </w:rPr>
        <w:t xml:space="preserve">"Deemed refusal" will arise where the local planning authority has not </w:t>
      </w:r>
      <w:proofErr w:type="gramStart"/>
      <w:r w:rsidRPr="00D47952">
        <w:rPr>
          <w:color w:val="000000"/>
          <w:szCs w:val="16"/>
        </w:rPr>
        <w:t>made a decision</w:t>
      </w:r>
      <w:proofErr w:type="gramEnd"/>
      <w:r w:rsidRPr="00D47952">
        <w:rPr>
          <w:color w:val="000000"/>
          <w:szCs w:val="16"/>
        </w:rPr>
        <w:t xml:space="preserve"> on a planning </w:t>
      </w:r>
      <w:r>
        <w:rPr>
          <w:color w:val="000000"/>
          <w:szCs w:val="16"/>
        </w:rPr>
        <w:t xml:space="preserve">or listed buildings </w:t>
      </w:r>
      <w:r w:rsidRPr="00D47952">
        <w:rPr>
          <w:color w:val="000000"/>
          <w:szCs w:val="16"/>
        </w:rPr>
        <w:t>application within the statutory period (usually 8 weeks) or such longer period as has been agreed by the authority and the applicant.</w:t>
      </w:r>
    </w:p>
  </w:footnote>
  <w:footnote w:id="19">
    <w:p w14:paraId="271EE157" w14:textId="77777777" w:rsidR="008063BF" w:rsidRDefault="008063BF" w:rsidP="00674980">
      <w:pPr>
        <w:pStyle w:val="FootnoteText"/>
      </w:pPr>
      <w:r>
        <w:rPr>
          <w:rStyle w:val="FootnoteReference"/>
        </w:rPr>
        <w:footnoteRef/>
      </w:r>
      <w:r>
        <w:t xml:space="preserve"> </w:t>
      </w:r>
      <w:r w:rsidRPr="00D47952">
        <w:rPr>
          <w:color w:val="000000"/>
          <w:szCs w:val="16"/>
        </w:rPr>
        <w:t>Now repealed provision by which applicants for planning permission or other parties could be required to enter into planning obligations usually in relation to the obtaining of planning permission.</w:t>
      </w:r>
    </w:p>
  </w:footnote>
  <w:footnote w:id="20">
    <w:p w14:paraId="66B77D4D" w14:textId="77777777" w:rsidR="008063BF" w:rsidRDefault="008063BF" w:rsidP="00674980">
      <w:pPr>
        <w:pStyle w:val="FootnoteText"/>
      </w:pPr>
      <w:r>
        <w:rPr>
          <w:rStyle w:val="FootnoteReference"/>
        </w:rPr>
        <w:footnoteRef/>
      </w:r>
      <w:r>
        <w:t xml:space="preserve"> </w:t>
      </w:r>
      <w:r w:rsidRPr="00D47952">
        <w:rPr>
          <w:color w:val="000000"/>
          <w:szCs w:val="16"/>
        </w:rPr>
        <w:t>Agreement with highway authority (or Minister ) for adoption of a highway.</w:t>
      </w:r>
    </w:p>
  </w:footnote>
  <w:footnote w:id="21">
    <w:p w14:paraId="284EE3BE" w14:textId="77777777" w:rsidR="008063BF" w:rsidRDefault="008063BF" w:rsidP="00674980">
      <w:pPr>
        <w:pStyle w:val="FootnoteText"/>
      </w:pPr>
      <w:r>
        <w:rPr>
          <w:rStyle w:val="FootnoteReference"/>
        </w:rPr>
        <w:footnoteRef/>
      </w:r>
      <w:r>
        <w:t xml:space="preserve"> </w:t>
      </w:r>
      <w:r w:rsidRPr="00D47952">
        <w:rPr>
          <w:color w:val="000000"/>
          <w:szCs w:val="16"/>
        </w:rPr>
        <w:t>Agreement with highway authority in relation to execution of works to highway.</w:t>
      </w:r>
    </w:p>
  </w:footnote>
  <w:footnote w:id="22">
    <w:p w14:paraId="7583B1A8" w14:textId="77777777" w:rsidR="008063BF" w:rsidRDefault="008063BF" w:rsidP="00674980">
      <w:pPr>
        <w:pStyle w:val="FootnoteText"/>
      </w:pPr>
      <w:r>
        <w:rPr>
          <w:rStyle w:val="FootnoteReference"/>
        </w:rPr>
        <w:footnoteRef/>
      </w:r>
      <w:r>
        <w:t xml:space="preserve"> </w:t>
      </w:r>
      <w:r w:rsidRPr="00D47952">
        <w:rPr>
          <w:color w:val="000000"/>
          <w:szCs w:val="16"/>
        </w:rPr>
        <w:t>Agreement between a person with interest in land and a local authority or certain other public authorities to secure the carrying out of works or to regulate the use of land.</w:t>
      </w:r>
    </w:p>
  </w:footnote>
  <w:footnote w:id="23">
    <w:p w14:paraId="58437EBA" w14:textId="77777777" w:rsidR="008063BF" w:rsidRDefault="008063BF" w:rsidP="00674980">
      <w:pPr>
        <w:pStyle w:val="FootnoteText"/>
      </w:pPr>
      <w:r>
        <w:rPr>
          <w:rStyle w:val="FootnoteReference"/>
        </w:rPr>
        <w:footnoteRef/>
      </w:r>
      <w:r>
        <w:t xml:space="preserve"> </w:t>
      </w:r>
      <w:r w:rsidRPr="00D47952">
        <w:rPr>
          <w:color w:val="000000"/>
          <w:szCs w:val="16"/>
        </w:rPr>
        <w:t>Planning obligation entered into by person with interest in land usually in relation to application for planning permission.</w:t>
      </w:r>
    </w:p>
  </w:footnote>
  <w:footnote w:id="24">
    <w:p w14:paraId="306199C9" w14:textId="77777777" w:rsidR="008063BF" w:rsidRDefault="008063BF" w:rsidP="00674980">
      <w:pPr>
        <w:pStyle w:val="FootnoteText"/>
      </w:pPr>
      <w:r>
        <w:rPr>
          <w:rStyle w:val="FootnoteReference"/>
        </w:rPr>
        <w:footnoteRef/>
      </w:r>
      <w:r>
        <w:t xml:space="preserve"> </w:t>
      </w:r>
      <w:r w:rsidRPr="00D47952">
        <w:rPr>
          <w:color w:val="000000"/>
          <w:szCs w:val="16"/>
        </w:rPr>
        <w:t>Agreement with sewerage undertaker to adopt sewer, drain or sewage disposal works.</w:t>
      </w:r>
    </w:p>
  </w:footnote>
  <w:footnote w:id="25">
    <w:p w14:paraId="12AB64BF" w14:textId="4F95DD78" w:rsidR="00D9559E" w:rsidRDefault="00D9559E">
      <w:pPr>
        <w:pStyle w:val="FootnoteText"/>
      </w:pPr>
      <w:r>
        <w:rPr>
          <w:rStyle w:val="FootnoteReference"/>
        </w:rPr>
        <w:footnoteRef/>
      </w:r>
      <w:r>
        <w:t xml:space="preserve"> </w:t>
      </w:r>
      <w:r>
        <w:rPr>
          <w:color w:val="000000"/>
          <w:szCs w:val="16"/>
        </w:rPr>
        <w:t>This relates to the community infrastructure levy, primarily paid by the owners or developers of buildings that are developed</w:t>
      </w:r>
      <w:r w:rsidRPr="00D47952">
        <w:rPr>
          <w:color w:val="000000"/>
          <w:szCs w:val="16"/>
        </w:rPr>
        <w:t>.</w:t>
      </w:r>
    </w:p>
  </w:footnote>
  <w:footnote w:id="26">
    <w:p w14:paraId="0A9AB4D5" w14:textId="77777777" w:rsidR="008063BF" w:rsidRDefault="008063BF" w:rsidP="00674980">
      <w:pPr>
        <w:pStyle w:val="FootnoteText"/>
      </w:pPr>
      <w:r>
        <w:rPr>
          <w:rStyle w:val="FootnoteReference"/>
        </w:rPr>
        <w:footnoteRef/>
      </w:r>
      <w:r>
        <w:t xml:space="preserve"> This could include (but without limitation) an Environment Agency licence in relation to dealing with, treating or disposing of waste; consent for storing hazardous substances; or for discharging into waters; or for discharging trade effluent.</w:t>
      </w:r>
    </w:p>
  </w:footnote>
  <w:footnote w:id="27">
    <w:p w14:paraId="328C4D56" w14:textId="7E228448" w:rsidR="00860550" w:rsidRDefault="00860550">
      <w:pPr>
        <w:pStyle w:val="FootnoteText"/>
      </w:pPr>
      <w:r>
        <w:rPr>
          <w:rStyle w:val="FootnoteReference"/>
        </w:rPr>
        <w:footnoteRef/>
      </w:r>
      <w:r>
        <w:t xml:space="preserve"> The Government maintains </w:t>
      </w:r>
      <w:r w:rsidRPr="00860550">
        <w:t>the Energy Performance of Buildings Register,</w:t>
      </w:r>
      <w:r>
        <w:t xml:space="preserve"> on which energy performance certificates are registered </w:t>
      </w:r>
      <w:hyperlink r:id="rId1" w:history="1">
        <w:r>
          <w:rPr>
            <w:rStyle w:val="Hyperlink"/>
          </w:rPr>
          <w:t>Find an energy certificate - GOV.UK (www.gov.uk)</w:t>
        </w:r>
      </w:hyperlink>
    </w:p>
  </w:footnote>
  <w:footnote w:id="28">
    <w:p w14:paraId="6C180806" w14:textId="13E828E3" w:rsidR="008063BF" w:rsidRDefault="008063BF" w:rsidP="00674980">
      <w:pPr>
        <w:pStyle w:val="FootnoteText"/>
      </w:pPr>
      <w:r>
        <w:rPr>
          <w:rStyle w:val="FootnoteReference"/>
        </w:rPr>
        <w:footnoteRef/>
      </w:r>
      <w:r>
        <w:t xml:space="preserve"> </w:t>
      </w:r>
      <w:r w:rsidRPr="0081198B">
        <w:rPr>
          <w:color w:val="000000"/>
          <w:szCs w:val="16"/>
        </w:rPr>
        <w:t>The lease</w:t>
      </w:r>
      <w:r>
        <w:rPr>
          <w:color w:val="000000"/>
          <w:szCs w:val="16"/>
        </w:rPr>
        <w:t>,</w:t>
      </w:r>
      <w:r w:rsidRPr="0081198B">
        <w:rPr>
          <w:color w:val="000000"/>
          <w:szCs w:val="16"/>
        </w:rPr>
        <w:t xml:space="preserve"> by virtue of which the Company holds or will hold the Proper</w:t>
      </w:r>
      <w:r>
        <w:rPr>
          <w:color w:val="000000"/>
          <w:szCs w:val="16"/>
        </w:rPr>
        <w:t>ty and referred to in Schedule 4</w:t>
      </w:r>
      <w:r w:rsidRPr="0081198B">
        <w:rPr>
          <w:color w:val="000000"/>
          <w:szCs w:val="16"/>
        </w:rPr>
        <w:t xml:space="preserve"> </w:t>
      </w:r>
      <w:r>
        <w:rPr>
          <w:color w:val="000000"/>
          <w:szCs w:val="16"/>
        </w:rPr>
        <w:t>to</w:t>
      </w:r>
      <w:r w:rsidRPr="0081198B">
        <w:rPr>
          <w:color w:val="000000"/>
          <w:szCs w:val="16"/>
        </w:rPr>
        <w:t xml:space="preserve"> the certificate.</w:t>
      </w:r>
    </w:p>
  </w:footnote>
  <w:footnote w:id="29">
    <w:p w14:paraId="70F8B44E" w14:textId="77777777" w:rsidR="008063BF" w:rsidRDefault="008063BF" w:rsidP="00674980">
      <w:pPr>
        <w:pStyle w:val="FootnoteText"/>
      </w:pPr>
      <w:r>
        <w:rPr>
          <w:rStyle w:val="FootnoteReference"/>
        </w:rPr>
        <w:footnoteRef/>
      </w:r>
      <w:r>
        <w:t xml:space="preserve"> </w:t>
      </w:r>
      <w:r w:rsidRPr="00075D48">
        <w:rPr>
          <w:szCs w:val="16"/>
        </w:rPr>
        <w:t xml:space="preserve">"Letting Documents" are the leases and other rights of occupation </w:t>
      </w:r>
      <w:r>
        <w:rPr>
          <w:szCs w:val="16"/>
        </w:rPr>
        <w:t xml:space="preserve">and enjoyment </w:t>
      </w:r>
      <w:r w:rsidRPr="00075D48">
        <w:rPr>
          <w:szCs w:val="16"/>
        </w:rPr>
        <w:t>to which the Property is subj</w:t>
      </w:r>
      <w:r>
        <w:rPr>
          <w:szCs w:val="16"/>
        </w:rPr>
        <w:t>ect as referred to in Schedule 5</w:t>
      </w:r>
      <w:r w:rsidRPr="00075D48">
        <w:rPr>
          <w:szCs w:val="16"/>
        </w:rPr>
        <w:t xml:space="preserve"> Part</w:t>
      </w:r>
      <w:r>
        <w:rPr>
          <w:szCs w:val="16"/>
        </w:rPr>
        <w:t>s</w:t>
      </w:r>
      <w:r w:rsidRPr="00075D48">
        <w:rPr>
          <w:szCs w:val="16"/>
        </w:rPr>
        <w:t xml:space="preserve"> </w:t>
      </w:r>
      <w:r>
        <w:rPr>
          <w:szCs w:val="16"/>
        </w:rPr>
        <w:t>1A and 1B</w:t>
      </w:r>
      <w:r w:rsidRPr="00075D48">
        <w:rPr>
          <w:szCs w:val="16"/>
        </w:rPr>
        <w:t xml:space="preserve"> </w:t>
      </w:r>
      <w:r>
        <w:rPr>
          <w:szCs w:val="16"/>
        </w:rPr>
        <w:t>to</w:t>
      </w:r>
      <w:r w:rsidRPr="00075D48">
        <w:rPr>
          <w:szCs w:val="16"/>
        </w:rPr>
        <w:t xml:space="preserve"> the certificate.</w:t>
      </w:r>
    </w:p>
  </w:footnote>
  <w:footnote w:id="30">
    <w:p w14:paraId="102A045B" w14:textId="77777777" w:rsidR="008063BF" w:rsidRDefault="008063BF" w:rsidP="0068512E">
      <w:pPr>
        <w:pStyle w:val="FootnoteText"/>
      </w:pPr>
      <w:r>
        <w:rPr>
          <w:rStyle w:val="FootnoteReference"/>
        </w:rPr>
        <w:footnoteRef/>
      </w:r>
      <w:r>
        <w:t xml:space="preserve"> </w:t>
      </w:r>
      <w:r w:rsidRPr="0081198B">
        <w:rPr>
          <w:color w:val="000000"/>
          <w:szCs w:val="16"/>
        </w:rPr>
        <w:t>The transaction</w:t>
      </w:r>
      <w:r>
        <w:rPr>
          <w:color w:val="000000"/>
          <w:szCs w:val="16"/>
        </w:rPr>
        <w:t>,</w:t>
      </w:r>
      <w:r w:rsidRPr="0081198B">
        <w:rPr>
          <w:color w:val="000000"/>
          <w:szCs w:val="16"/>
        </w:rPr>
        <w:t xml:space="preserve"> in respect of which the certificate is to be relied upon.</w:t>
      </w:r>
    </w:p>
  </w:footnote>
  <w:footnote w:id="31">
    <w:p w14:paraId="36F5DFD1" w14:textId="77777777" w:rsidR="008063BF" w:rsidRDefault="008063BF" w:rsidP="0068512E">
      <w:pPr>
        <w:pStyle w:val="FootnoteText"/>
      </w:pPr>
      <w:r>
        <w:rPr>
          <w:rStyle w:val="FootnoteReference"/>
        </w:rPr>
        <w:footnoteRef/>
      </w:r>
      <w:r>
        <w:t xml:space="preserve"> </w:t>
      </w:r>
      <w:r w:rsidRPr="0081198B">
        <w:rPr>
          <w:color w:val="000000"/>
          <w:szCs w:val="16"/>
        </w:rPr>
        <w:t>Any matter of an onerous nature, such as a mortgage or hire purchase arrangement.</w:t>
      </w:r>
    </w:p>
  </w:footnote>
  <w:footnote w:id="32">
    <w:p w14:paraId="2F3AA4A5" w14:textId="0C7736E5" w:rsidR="00B868E4" w:rsidRDefault="00B868E4">
      <w:pPr>
        <w:pStyle w:val="FootnoteText"/>
      </w:pPr>
      <w:r>
        <w:rPr>
          <w:rStyle w:val="FootnoteReference"/>
        </w:rPr>
        <w:footnoteRef/>
      </w:r>
      <w:r>
        <w:t xml:space="preserve"> </w:t>
      </w:r>
      <w:r w:rsidRPr="00B868E4">
        <w:t xml:space="preserve">Part </w:t>
      </w:r>
      <w:r w:rsidR="00AB6084">
        <w:t>I</w:t>
      </w:r>
      <w:r w:rsidRPr="00B868E4">
        <w:t xml:space="preserve"> of the Landlord and Tenant Act 1987 grants certain residential tenants the right of first refusal when a landlord proposes to make certain disposals affecting the whole or part of its premises.</w:t>
      </w:r>
    </w:p>
  </w:footnote>
  <w:footnote w:id="33">
    <w:p w14:paraId="5158C380" w14:textId="250DA56D" w:rsidR="00A93F6A" w:rsidRDefault="00A93F6A">
      <w:pPr>
        <w:pStyle w:val="FootnoteText"/>
      </w:pPr>
      <w:r>
        <w:rPr>
          <w:rStyle w:val="FootnoteReference"/>
        </w:rPr>
        <w:footnoteRef/>
      </w:r>
      <w:r>
        <w:t xml:space="preserve"> “Qualifying tenant” is</w:t>
      </w:r>
      <w:r w:rsidR="00E57D3D">
        <w:t>, in summary,</w:t>
      </w:r>
      <w:r>
        <w:t xml:space="preserve"> </w:t>
      </w:r>
      <w:r w:rsidR="00744E0B">
        <w:t>a</w:t>
      </w:r>
      <w:r w:rsidR="00744E0B" w:rsidRPr="00744E0B">
        <w:t xml:space="preserve"> tenant of </w:t>
      </w:r>
      <w:r w:rsidR="00744E0B">
        <w:t>a</w:t>
      </w:r>
      <w:r w:rsidR="00744E0B" w:rsidRPr="00744E0B">
        <w:t xml:space="preserve"> flat under a tenancy</w:t>
      </w:r>
      <w:r w:rsidR="008A4B4F">
        <w:t>,</w:t>
      </w:r>
      <w:r w:rsidR="00744E0B" w:rsidRPr="00744E0B">
        <w:t xml:space="preserve"> other than</w:t>
      </w:r>
      <w:r w:rsidR="00744E0B">
        <w:t xml:space="preserve"> certain </w:t>
      </w:r>
      <w:r w:rsidR="00C33D3B">
        <w:t xml:space="preserve">excluded </w:t>
      </w:r>
      <w:r w:rsidR="00744E0B">
        <w:t>types of tenancy</w:t>
      </w:r>
      <w:r w:rsidR="00665E1E">
        <w:t>. So a tenant is not a qualifying tenant if they are a tenant under</w:t>
      </w:r>
      <w:r w:rsidR="00744E0B">
        <w:t xml:space="preserve"> a business tenancy, assured tenancy (including assured shorthold tenancy), protected shorthold tenancy</w:t>
      </w:r>
      <w:r w:rsidR="00665E1E">
        <w:t>,</w:t>
      </w:r>
      <w:r w:rsidR="00744E0B">
        <w:t xml:space="preserve"> </w:t>
      </w:r>
      <w:r w:rsidR="00744E0B" w:rsidRPr="00744E0B">
        <w:t>a tenancy terminable on the cessation of employment</w:t>
      </w:r>
      <w:r w:rsidR="00665E1E">
        <w:t>, or certain other tenancies</w:t>
      </w:r>
      <w:r w:rsidR="00744E0B">
        <w:t>.</w:t>
      </w:r>
      <w:r w:rsidR="00740AF7">
        <w:t xml:space="preserve"> </w:t>
      </w:r>
      <w:r w:rsidR="00740AF7" w:rsidRPr="00740AF7">
        <w:t>A</w:t>
      </w:r>
      <w:r w:rsidR="00E57D3D">
        <w:t>lso a</w:t>
      </w:r>
      <w:r w:rsidR="00740AF7" w:rsidRPr="00740AF7">
        <w:t xml:space="preserve"> </w:t>
      </w:r>
      <w:r w:rsidR="00E57D3D">
        <w:t xml:space="preserve">tenant </w:t>
      </w:r>
      <w:r w:rsidR="00740AF7" w:rsidRPr="00740AF7">
        <w:t xml:space="preserve">is not a qualifying tenant of any flat </w:t>
      </w:r>
      <w:r w:rsidR="00740AF7">
        <w:t xml:space="preserve">in a building </w:t>
      </w:r>
      <w:r w:rsidR="00740AF7" w:rsidRPr="00740AF7">
        <w:t xml:space="preserve">if </w:t>
      </w:r>
      <w:r w:rsidR="00740AF7">
        <w:t>they are</w:t>
      </w:r>
      <w:r w:rsidR="00740AF7" w:rsidRPr="00740AF7">
        <w:t xml:space="preserve"> the tenant </w:t>
      </w:r>
      <w:r w:rsidR="00740AF7">
        <w:t>o</w:t>
      </w:r>
      <w:r w:rsidR="00740AF7" w:rsidRPr="00740AF7">
        <w:t>f at least t</w:t>
      </w:r>
      <w:r w:rsidR="00740AF7">
        <w:t>hree</w:t>
      </w:r>
      <w:r w:rsidR="00740AF7" w:rsidRPr="00740AF7">
        <w:t xml:space="preserve"> flats in</w:t>
      </w:r>
      <w:r w:rsidR="00740AF7">
        <w:t xml:space="preserve"> the building</w:t>
      </w:r>
      <w:r w:rsidR="00C33D3B">
        <w:t xml:space="preserve"> under a tenancy or tenancies that is</w:t>
      </w:r>
      <w:r w:rsidR="008A4B4F">
        <w:t>/are</w:t>
      </w:r>
      <w:r w:rsidR="00C33D3B">
        <w:t xml:space="preserve"> not such an excluded type of tenancy</w:t>
      </w:r>
      <w:r w:rsidR="00C945D0">
        <w:t xml:space="preserve"> - </w:t>
      </w:r>
      <w:r w:rsidR="00C945D0" w:rsidRPr="00C945D0">
        <w:t xml:space="preserve">any </w:t>
      </w:r>
      <w:r w:rsidR="00C945D0">
        <w:t xml:space="preserve">corporate </w:t>
      </w:r>
      <w:r w:rsidR="00C945D0" w:rsidRPr="00C945D0">
        <w:t xml:space="preserve">tenant </w:t>
      </w:r>
      <w:r w:rsidR="00C945D0">
        <w:t>of a flat is</w:t>
      </w:r>
      <w:r w:rsidR="00C945D0" w:rsidRPr="00C945D0">
        <w:t xml:space="preserve"> treated as the tenant of any other flat let to an associated company.</w:t>
      </w:r>
    </w:p>
  </w:footnote>
  <w:footnote w:id="34">
    <w:p w14:paraId="2ABA2729" w14:textId="736D325E" w:rsidR="00B868E4" w:rsidRDefault="00B868E4" w:rsidP="00B868E4">
      <w:pPr>
        <w:pStyle w:val="FootnoteText"/>
      </w:pPr>
      <w:r>
        <w:rPr>
          <w:rStyle w:val="FootnoteReference"/>
        </w:rPr>
        <w:footnoteRef/>
      </w:r>
      <w:r>
        <w:t xml:space="preserve"> Tenants of flats with long leases</w:t>
      </w:r>
      <w:r w:rsidR="00D00A80">
        <w:t xml:space="preserve"> (see note 3</w:t>
      </w:r>
      <w:r w:rsidR="00052C71">
        <w:t>5</w:t>
      </w:r>
      <w:r w:rsidR="00D00A80">
        <w:t>)</w:t>
      </w:r>
      <w:r>
        <w:t xml:space="preserve"> have the right, where certain conditions are satisfied, to act together to acquire the freehold of their building, known as “collective enfranchisement”.</w:t>
      </w:r>
    </w:p>
  </w:footnote>
  <w:footnote w:id="35">
    <w:p w14:paraId="1889D7C2" w14:textId="389DBF1B" w:rsidR="007460BD" w:rsidRDefault="007460BD" w:rsidP="00C5256F">
      <w:pPr>
        <w:pStyle w:val="FootnoteText"/>
      </w:pPr>
      <w:r>
        <w:rPr>
          <w:rStyle w:val="FootnoteReference"/>
        </w:rPr>
        <w:footnoteRef/>
      </w:r>
      <w:r>
        <w:t xml:space="preserve"> “Qualifying tenant” is, in summary, a</w:t>
      </w:r>
      <w:r w:rsidRPr="00744E0B">
        <w:t xml:space="preserve"> tenant of </w:t>
      </w:r>
      <w:r>
        <w:t>a</w:t>
      </w:r>
      <w:r w:rsidRPr="00744E0B">
        <w:t xml:space="preserve"> flat</w:t>
      </w:r>
      <w:r>
        <w:t xml:space="preserve"> </w:t>
      </w:r>
      <w:r w:rsidRPr="007460BD">
        <w:t xml:space="preserve">under a </w:t>
      </w:r>
      <w:r>
        <w:t>“</w:t>
      </w:r>
      <w:r w:rsidRPr="007460BD">
        <w:t>long lease</w:t>
      </w:r>
      <w:r>
        <w:t xml:space="preserve">”, which is </w:t>
      </w:r>
      <w:r w:rsidR="00C5256F">
        <w:t xml:space="preserve">primarily </w:t>
      </w:r>
      <w:r>
        <w:t xml:space="preserve">a lease </w:t>
      </w:r>
      <w:r w:rsidRPr="007460BD">
        <w:t>granted for a term exceeding 21 years</w:t>
      </w:r>
      <w:r>
        <w:t>.</w:t>
      </w:r>
      <w:r w:rsidR="00C5256F">
        <w:t xml:space="preserve"> There are certain exclusions such as business leases. </w:t>
      </w:r>
      <w:r w:rsidR="00C5256F" w:rsidRPr="00740AF7">
        <w:t>A</w:t>
      </w:r>
      <w:r w:rsidR="00C5256F">
        <w:t>lso a</w:t>
      </w:r>
      <w:r w:rsidR="00C5256F" w:rsidRPr="00740AF7">
        <w:t xml:space="preserve"> </w:t>
      </w:r>
      <w:r w:rsidR="00C5256F">
        <w:t xml:space="preserve">tenant </w:t>
      </w:r>
      <w:r w:rsidR="00C5256F" w:rsidRPr="00740AF7">
        <w:t xml:space="preserve">is not a qualifying tenant of any flat </w:t>
      </w:r>
      <w:r w:rsidR="00C5256F">
        <w:t xml:space="preserve">in a building </w:t>
      </w:r>
      <w:r w:rsidR="00C5256F" w:rsidRPr="00740AF7">
        <w:t xml:space="preserve">if </w:t>
      </w:r>
      <w:r w:rsidR="00C5256F">
        <w:t>they are</w:t>
      </w:r>
      <w:r w:rsidR="00C5256F" w:rsidRPr="00740AF7">
        <w:t xml:space="preserve"> the </w:t>
      </w:r>
      <w:r w:rsidR="00C5256F">
        <w:t xml:space="preserve">qualifying </w:t>
      </w:r>
      <w:r w:rsidR="00C5256F" w:rsidRPr="00740AF7">
        <w:t xml:space="preserve">tenant </w:t>
      </w:r>
      <w:r w:rsidR="00C5256F">
        <w:t>o</w:t>
      </w:r>
      <w:r w:rsidR="00C5256F" w:rsidRPr="00740AF7">
        <w:t>f at least t</w:t>
      </w:r>
      <w:r w:rsidR="00C5256F">
        <w:t>hree</w:t>
      </w:r>
      <w:r w:rsidR="00C5256F" w:rsidRPr="00740AF7">
        <w:t xml:space="preserve"> flats in</w:t>
      </w:r>
      <w:r w:rsidR="00C5256F">
        <w:t xml:space="preserve"> the building - </w:t>
      </w:r>
      <w:r w:rsidR="00C5256F" w:rsidRPr="00C945D0">
        <w:t xml:space="preserve">any </w:t>
      </w:r>
      <w:r w:rsidR="00C5256F">
        <w:t xml:space="preserve">corporate </w:t>
      </w:r>
      <w:r w:rsidR="00C5256F" w:rsidRPr="00C945D0">
        <w:t xml:space="preserve">tenant </w:t>
      </w:r>
      <w:r w:rsidR="00C5256F">
        <w:t>of a flat is</w:t>
      </w:r>
      <w:r w:rsidR="00C5256F" w:rsidRPr="00C945D0">
        <w:t xml:space="preserve"> treated as the tenant of any other flat let to an associated company.</w:t>
      </w:r>
    </w:p>
  </w:footnote>
  <w:footnote w:id="36">
    <w:p w14:paraId="4AAC6572" w14:textId="05B35042" w:rsidR="005E5136" w:rsidRDefault="005E5136">
      <w:pPr>
        <w:pStyle w:val="FootnoteText"/>
      </w:pPr>
      <w:r>
        <w:rPr>
          <w:rStyle w:val="FootnoteReference"/>
        </w:rPr>
        <w:footnoteRef/>
      </w:r>
      <w:r>
        <w:t xml:space="preserve"> </w:t>
      </w:r>
      <w:r w:rsidRPr="005E5136">
        <w:t xml:space="preserve">Qualifying tenants </w:t>
      </w:r>
      <w:r>
        <w:t>(see note 3</w:t>
      </w:r>
      <w:r w:rsidR="00052C71">
        <w:t>7</w:t>
      </w:r>
      <w:r>
        <w:t xml:space="preserve">) </w:t>
      </w:r>
      <w:r w:rsidRPr="005E5136">
        <w:t xml:space="preserve">have the right to force the transfer of the management functions of their building to a special company set up by them, known as a </w:t>
      </w:r>
      <w:r w:rsidR="009839F3">
        <w:t>“</w:t>
      </w:r>
      <w:r w:rsidRPr="005E5136">
        <w:t>R</w:t>
      </w:r>
      <w:r>
        <w:t>ight to manage</w:t>
      </w:r>
      <w:r w:rsidR="009839F3">
        <w:t>”</w:t>
      </w:r>
      <w:r w:rsidRPr="005E5136">
        <w:t xml:space="preserve"> company.</w:t>
      </w:r>
    </w:p>
  </w:footnote>
  <w:footnote w:id="37">
    <w:p w14:paraId="2B337E55" w14:textId="7B63780A" w:rsidR="00C5781D" w:rsidRDefault="00C5781D">
      <w:pPr>
        <w:pStyle w:val="FootnoteText"/>
      </w:pPr>
      <w:r>
        <w:rPr>
          <w:rStyle w:val="FootnoteReference"/>
        </w:rPr>
        <w:footnoteRef/>
      </w:r>
      <w:r>
        <w:t xml:space="preserve"> “Qualifying tenant” is, in summary, a</w:t>
      </w:r>
      <w:r w:rsidRPr="00744E0B">
        <w:t xml:space="preserve"> tenant of </w:t>
      </w:r>
      <w:r>
        <w:t>a</w:t>
      </w:r>
      <w:r w:rsidRPr="00744E0B">
        <w:t xml:space="preserve"> flat</w:t>
      </w:r>
      <w:r>
        <w:t xml:space="preserve"> </w:t>
      </w:r>
      <w:r w:rsidRPr="007460BD">
        <w:t xml:space="preserve">under a </w:t>
      </w:r>
      <w:r>
        <w:t>“</w:t>
      </w:r>
      <w:r w:rsidRPr="007460BD">
        <w:t>long lease</w:t>
      </w:r>
      <w:r>
        <w:t xml:space="preserve">”, which is primarily a lease </w:t>
      </w:r>
      <w:r w:rsidRPr="007460BD">
        <w:t>granted for a term exceeding 21 years</w:t>
      </w:r>
      <w:r>
        <w:t>. There are certain exclusions such as business leases.</w:t>
      </w:r>
    </w:p>
  </w:footnote>
  <w:footnote w:id="38">
    <w:p w14:paraId="119816B7" w14:textId="77777777" w:rsidR="008063BF" w:rsidRDefault="008063BF" w:rsidP="0068512E">
      <w:pPr>
        <w:pStyle w:val="FootnoteText"/>
      </w:pPr>
      <w:r>
        <w:rPr>
          <w:rStyle w:val="FootnoteReference"/>
        </w:rPr>
        <w:footnoteRef/>
      </w:r>
      <w:r>
        <w:t xml:space="preserve"> </w:t>
      </w:r>
      <w:r w:rsidRPr="0081198B">
        <w:rPr>
          <w:color w:val="000000"/>
          <w:szCs w:val="16"/>
        </w:rPr>
        <w:t>The lease</w:t>
      </w:r>
      <w:r>
        <w:rPr>
          <w:color w:val="000000"/>
          <w:szCs w:val="16"/>
        </w:rPr>
        <w:t>,</w:t>
      </w:r>
      <w:r w:rsidRPr="0081198B">
        <w:rPr>
          <w:color w:val="000000"/>
          <w:szCs w:val="16"/>
        </w:rPr>
        <w:t xml:space="preserve"> by virtue of which the Company holds or will hold the Proper</w:t>
      </w:r>
      <w:r>
        <w:rPr>
          <w:color w:val="000000"/>
          <w:szCs w:val="16"/>
        </w:rPr>
        <w:t>ty, and referred to in Schedule 4 to the certificate</w:t>
      </w:r>
      <w:r w:rsidRPr="0081198B">
        <w:rPr>
          <w:color w:val="000000"/>
          <w:szCs w:val="16"/>
        </w:rPr>
        <w:t>.</w:t>
      </w:r>
    </w:p>
  </w:footnote>
  <w:footnote w:id="39">
    <w:p w14:paraId="212EF4AB" w14:textId="77777777" w:rsidR="00762FD4" w:rsidRDefault="00762FD4" w:rsidP="00762FD4">
      <w:pPr>
        <w:pStyle w:val="FootnoteText"/>
      </w:pPr>
      <w:r>
        <w:rPr>
          <w:rStyle w:val="FootnoteReference"/>
        </w:rPr>
        <w:footnoteRef/>
      </w:r>
      <w:r>
        <w:t xml:space="preserve"> For the solicitor producing this letter - only include 12 if there is a disclosure against paragraph 12 and then select the option/right that applies.</w:t>
      </w:r>
    </w:p>
  </w:footnote>
  <w:footnote w:id="40">
    <w:p w14:paraId="12AC3064" w14:textId="77777777" w:rsidR="006E0894" w:rsidRDefault="006E0894">
      <w:pPr>
        <w:pStyle w:val="FootnoteText"/>
      </w:pPr>
      <w:r>
        <w:rPr>
          <w:rStyle w:val="FootnoteReference"/>
        </w:rPr>
        <w:footnoteRef/>
      </w:r>
      <w:r>
        <w:t xml:space="preserve"> Some of this information will be revealed by documents reviewed by us.</w:t>
      </w:r>
    </w:p>
  </w:footnote>
  <w:footnote w:id="41">
    <w:p w14:paraId="72C931DC" w14:textId="77777777" w:rsidR="008063BF" w:rsidRDefault="008063BF" w:rsidP="0068512E">
      <w:pPr>
        <w:pStyle w:val="FootnoteText"/>
      </w:pPr>
      <w:r>
        <w:rPr>
          <w:rStyle w:val="FootnoteReference"/>
        </w:rPr>
        <w:footnoteRef/>
      </w:r>
      <w:r>
        <w:t xml:space="preserve"> </w:t>
      </w:r>
      <w:r>
        <w:rPr>
          <w:color w:val="000000"/>
          <w:szCs w:val="16"/>
        </w:rPr>
        <w:t xml:space="preserve">"Exercising a valid option to tax" </w:t>
      </w:r>
      <w:r w:rsidRPr="004330E6">
        <w:rPr>
          <w:color w:val="000000"/>
          <w:szCs w:val="16"/>
        </w:rPr>
        <w:t>means carrying out the necessary statutory processes and satisfying the necessary statutory criteria to charge VAT.</w:t>
      </w:r>
      <w:r>
        <w:rPr>
          <w:color w:val="000000"/>
          <w:szCs w:val="16"/>
        </w:rPr>
        <w:t xml:space="preserve"> "Option to tax" includes an option to tax which has been deemed, or treated as having been, exercised.</w:t>
      </w:r>
    </w:p>
  </w:footnote>
  <w:footnote w:id="42">
    <w:p w14:paraId="2B8AB458" w14:textId="77777777" w:rsidR="008063BF" w:rsidRDefault="008063BF" w:rsidP="00674980">
      <w:pPr>
        <w:pStyle w:val="FootnoteText"/>
      </w:pPr>
      <w:r>
        <w:rPr>
          <w:rStyle w:val="FootnoteReference"/>
        </w:rPr>
        <w:footnoteRef/>
      </w:r>
      <w:r>
        <w:t xml:space="preserve"> </w:t>
      </w:r>
      <w:r w:rsidRPr="004330E6">
        <w:rPr>
          <w:color w:val="000000"/>
          <w:szCs w:val="16"/>
        </w:rPr>
        <w:t>For example, because the tenant is using the Premises for a relevant charitable purpose, or there was an intention or expectation that the land would become exempt for VAT purposes.</w:t>
      </w:r>
    </w:p>
  </w:footnote>
  <w:footnote w:id="43">
    <w:p w14:paraId="03354B58" w14:textId="77777777" w:rsidR="008063BF" w:rsidRDefault="008063BF" w:rsidP="00674980">
      <w:pPr>
        <w:pStyle w:val="FootnoteText"/>
      </w:pPr>
      <w:r>
        <w:rPr>
          <w:rStyle w:val="FootnoteReference"/>
        </w:rPr>
        <w:footnoteRef/>
      </w:r>
      <w:r>
        <w:t xml:space="preserve"> For example, where the grant of the Lease was exempt from stamp duty land tax, because of group relief or a sale and leaseback arrangement or charities relief.</w:t>
      </w:r>
    </w:p>
  </w:footnote>
  <w:footnote w:id="44">
    <w:p w14:paraId="3C2679EE" w14:textId="60F7D8EA" w:rsidR="00626DA6" w:rsidRDefault="00626DA6">
      <w:pPr>
        <w:pStyle w:val="FootnoteText"/>
      </w:pPr>
      <w:r>
        <w:rPr>
          <w:rStyle w:val="FootnoteReference"/>
        </w:rPr>
        <w:footnoteRef/>
      </w:r>
      <w:r>
        <w:t xml:space="preserve"> For example, where the grant of the Lease was exempt from stamp duty land tax, because of group relief or a sale and leaseback arrangement or charities relief.</w:t>
      </w:r>
    </w:p>
  </w:footnote>
  <w:footnote w:id="45">
    <w:p w14:paraId="2E982B5D" w14:textId="01955346" w:rsidR="008063BF" w:rsidRDefault="008063BF" w:rsidP="00674980">
      <w:pPr>
        <w:pStyle w:val="FootnoteText"/>
      </w:pPr>
      <w:r>
        <w:rPr>
          <w:rStyle w:val="FootnoteReference"/>
        </w:rPr>
        <w:footnoteRef/>
      </w:r>
      <w:r>
        <w:t xml:space="preserve"> Relevant, for instance, where the transaction involved consideration (for example, money to be paid) that was contingent, unascertained or uncertain. There may be stamp duty land tax implications when the consideration is no longer contingent or is ascertained or becomes certain. Paragraph 12 of Schedule 17A </w:t>
      </w:r>
      <w:r w:rsidR="00BE5688">
        <w:t xml:space="preserve">and </w:t>
      </w:r>
      <w:r w:rsidR="00BE5688" w:rsidRPr="00BE5688">
        <w:t xml:space="preserve">paragraph 23 of Schedule 6 </w:t>
      </w:r>
      <w:r>
        <w:t>also relate to a return or further return in consequence of a later linked transaction, or where a lease for an indefinite period continues (such as leases that continue after a fixed term).</w:t>
      </w:r>
    </w:p>
  </w:footnote>
  <w:footnote w:id="46">
    <w:p w14:paraId="1EC451B3" w14:textId="77777777" w:rsidR="008063BF" w:rsidRDefault="008063BF">
      <w:pPr>
        <w:pStyle w:val="FootnoteText"/>
      </w:pPr>
      <w:r>
        <w:rPr>
          <w:rStyle w:val="FootnoteReference"/>
        </w:rPr>
        <w:footnoteRef/>
      </w:r>
      <w:r>
        <w:t xml:space="preserve"> </w:t>
      </w:r>
      <w:r w:rsidRPr="00075D48">
        <w:rPr>
          <w:szCs w:val="16"/>
        </w:rPr>
        <w:t xml:space="preserve">"Letting Documents" are the leases and other rights of occupation </w:t>
      </w:r>
      <w:r>
        <w:rPr>
          <w:szCs w:val="16"/>
        </w:rPr>
        <w:t xml:space="preserve">and enjoyment </w:t>
      </w:r>
      <w:r w:rsidRPr="00075D48">
        <w:rPr>
          <w:szCs w:val="16"/>
        </w:rPr>
        <w:t>to which the Property is subj</w:t>
      </w:r>
      <w:r>
        <w:rPr>
          <w:szCs w:val="16"/>
        </w:rPr>
        <w:t>ect as referred to in Schedule 5</w:t>
      </w:r>
      <w:r w:rsidRPr="00075D48">
        <w:rPr>
          <w:szCs w:val="16"/>
        </w:rPr>
        <w:t xml:space="preserve"> Part</w:t>
      </w:r>
      <w:r>
        <w:rPr>
          <w:szCs w:val="16"/>
        </w:rPr>
        <w:t>s</w:t>
      </w:r>
      <w:r w:rsidRPr="00075D48">
        <w:rPr>
          <w:szCs w:val="16"/>
        </w:rPr>
        <w:t xml:space="preserve"> </w:t>
      </w:r>
      <w:r>
        <w:rPr>
          <w:szCs w:val="16"/>
        </w:rPr>
        <w:t>1A and 1B</w:t>
      </w:r>
      <w:r w:rsidRPr="00075D48">
        <w:rPr>
          <w:szCs w:val="16"/>
        </w:rPr>
        <w:t xml:space="preserve"> </w:t>
      </w:r>
      <w:r>
        <w:rPr>
          <w:szCs w:val="16"/>
        </w:rPr>
        <w:t>to</w:t>
      </w:r>
      <w:r w:rsidRPr="00075D48">
        <w:rPr>
          <w:szCs w:val="16"/>
        </w:rPr>
        <w:t xml:space="preserve"> the certificate.</w:t>
      </w:r>
    </w:p>
  </w:footnote>
  <w:footnote w:id="47">
    <w:p w14:paraId="6C7F125F" w14:textId="77777777" w:rsidR="008063BF" w:rsidRDefault="008063BF" w:rsidP="0068512E">
      <w:pPr>
        <w:pStyle w:val="FootnoteText"/>
      </w:pPr>
      <w:r>
        <w:rPr>
          <w:rStyle w:val="FootnoteReference"/>
        </w:rPr>
        <w:footnoteRef/>
      </w:r>
      <w:r>
        <w:t xml:space="preserve"> </w:t>
      </w:r>
      <w:r w:rsidRPr="004330E6">
        <w:rPr>
          <w:color w:val="000000"/>
          <w:szCs w:val="16"/>
        </w:rPr>
        <w:t>Notice required to be served by the 1995 Act on any former tenant or relevant guarantor if they are to be obliged to pay the arrears.</w:t>
      </w:r>
    </w:p>
  </w:footnote>
  <w:footnote w:id="48">
    <w:p w14:paraId="6BAF8BBB" w14:textId="77777777" w:rsidR="00731DC5" w:rsidRDefault="00731DC5" w:rsidP="00731DC5">
      <w:pPr>
        <w:pStyle w:val="FootnoteText"/>
      </w:pPr>
      <w:r>
        <w:rPr>
          <w:rStyle w:val="FootnoteReference"/>
        </w:rPr>
        <w:footnoteRef/>
      </w:r>
      <w:r>
        <w:t xml:space="preserve"> For the solicitor producing this letter - only include 12 if there is a disclosure against paragraph 12 and then select the option/right that applies.</w:t>
      </w:r>
    </w:p>
  </w:footnote>
  <w:footnote w:id="49">
    <w:p w14:paraId="61F0B840" w14:textId="77777777" w:rsidR="008063BF" w:rsidRDefault="008063BF" w:rsidP="00674980">
      <w:pPr>
        <w:pStyle w:val="FootnoteText"/>
      </w:pPr>
      <w:r>
        <w:rPr>
          <w:rStyle w:val="FootnoteReference"/>
        </w:rPr>
        <w:footnoteRef/>
      </w:r>
      <w:r>
        <w:t xml:space="preserve"> </w:t>
      </w:r>
      <w:r w:rsidRPr="004330E6">
        <w:rPr>
          <w:color w:val="000000"/>
          <w:szCs w:val="16"/>
        </w:rPr>
        <w:t>An entitlement to an overriding lease, which would slot above the relevant Letting Document, arises where a former tenant or its guarantor pays arrears of rent following the service of a section 17 notice under the 1995 Act requiring such payment.</w:t>
      </w:r>
    </w:p>
  </w:footnote>
  <w:footnote w:id="50">
    <w:p w14:paraId="310E9867" w14:textId="77777777" w:rsidR="008063BF" w:rsidRDefault="008063BF" w:rsidP="00674980">
      <w:pPr>
        <w:pStyle w:val="FootnoteText"/>
      </w:pPr>
      <w:r>
        <w:rPr>
          <w:rStyle w:val="FootnoteReference"/>
        </w:rPr>
        <w:footnoteRef/>
      </w:r>
      <w:r>
        <w:t xml:space="preserve"> </w:t>
      </w:r>
      <w:r w:rsidRPr="00CD0691">
        <w:rPr>
          <w:color w:val="000000"/>
          <w:szCs w:val="16"/>
        </w:rPr>
        <w:t>For example, because the tenant is using the Premises for a relevant charitable purpose, or there was an intention or expectation that the land would become exempt for VAT purposes.</w:t>
      </w:r>
    </w:p>
  </w:footnote>
  <w:footnote w:id="51">
    <w:p w14:paraId="17F971F9" w14:textId="77777777" w:rsidR="008063BF" w:rsidRDefault="008063BF" w:rsidP="0068512E">
      <w:pPr>
        <w:pStyle w:val="FootnoteText"/>
      </w:pPr>
      <w:r>
        <w:rPr>
          <w:rStyle w:val="FootnoteReference"/>
        </w:rPr>
        <w:footnoteRef/>
      </w:r>
      <w:r>
        <w:t xml:space="preserve"> </w:t>
      </w:r>
      <w:r w:rsidRPr="00CD0691">
        <w:rPr>
          <w:color w:val="000000"/>
          <w:szCs w:val="16"/>
        </w:rPr>
        <w:t>The concern here being that the tenant may be entitled to compensation for improvements.</w:t>
      </w:r>
    </w:p>
  </w:footnote>
  <w:footnote w:id="52">
    <w:p w14:paraId="57962D08" w14:textId="77777777" w:rsidR="008063BF" w:rsidRDefault="008063BF" w:rsidP="0068512E">
      <w:pPr>
        <w:pStyle w:val="FootnoteText"/>
      </w:pPr>
      <w:r>
        <w:rPr>
          <w:rStyle w:val="FootnoteReference"/>
        </w:rPr>
        <w:footnoteRef/>
      </w:r>
      <w:r>
        <w:t xml:space="preserve"> </w:t>
      </w:r>
      <w:r w:rsidRPr="00CD0691">
        <w:rPr>
          <w:color w:val="000000"/>
          <w:szCs w:val="16"/>
        </w:rPr>
        <w:t>A surrender of the Letting Document and regrant of a new lease would arise where the term or the extent of the let premises is increased. Any former tenant or its guarantor may be released (in whole or in part) where it has not consented to a variation of the obligations it is guaranteeing.</w:t>
      </w:r>
    </w:p>
  </w:footnote>
  <w:footnote w:id="53">
    <w:p w14:paraId="3A7BB6AD" w14:textId="6273A3B7" w:rsidR="00C504C4" w:rsidRDefault="00C504C4" w:rsidP="00C504C4">
      <w:pPr>
        <w:pStyle w:val="FootnoteText"/>
      </w:pPr>
      <w:r>
        <w:rPr>
          <w:rStyle w:val="FootnoteReference"/>
        </w:rPr>
        <w:footnoteRef/>
      </w:r>
      <w:r>
        <w:t xml:space="preserve"> A tenant of a flat with a long lease</w:t>
      </w:r>
      <w:r w:rsidR="00AF7DA4">
        <w:t xml:space="preserve"> (primarily a lease </w:t>
      </w:r>
      <w:r w:rsidR="00AF7DA4" w:rsidRPr="007460BD">
        <w:t>granted for a term exceeding 21 years</w:t>
      </w:r>
      <w:r w:rsidR="00AF7DA4">
        <w:t>)</w:t>
      </w:r>
      <w:r>
        <w:t xml:space="preserve"> has the right, where certain conditions are satisfied, to </w:t>
      </w:r>
      <w:r w:rsidR="00AF7DA4">
        <w:t>acquire</w:t>
      </w:r>
      <w:r>
        <w:t xml:space="preserve"> a new lease of their individual flat, known as a lease extension.</w:t>
      </w:r>
    </w:p>
  </w:footnote>
  <w:footnote w:id="54">
    <w:p w14:paraId="551B760B" w14:textId="7EB3D05D" w:rsidR="00492347" w:rsidRDefault="00492347" w:rsidP="00492347">
      <w:pPr>
        <w:pStyle w:val="FootnoteText"/>
      </w:pPr>
      <w:r>
        <w:rPr>
          <w:rStyle w:val="FootnoteReference"/>
        </w:rPr>
        <w:footnoteRef/>
      </w:r>
      <w:r>
        <w:t xml:space="preserve"> A tenant of a long lease </w:t>
      </w:r>
      <w:r w:rsidR="00925DE7">
        <w:t xml:space="preserve">(primarily a lease </w:t>
      </w:r>
      <w:r w:rsidR="00925DE7" w:rsidRPr="007460BD">
        <w:t>granted for a term exceeding 21 years</w:t>
      </w:r>
      <w:r w:rsidR="00925DE7">
        <w:t xml:space="preserve">) </w:t>
      </w:r>
      <w:r>
        <w:t>of a house has the right, subject to satisfying certain criteria, to purchase the freehold of the house (together with any intermediate leasehold interests that exist between the tenant's lease and the freehold)</w:t>
      </w:r>
      <w:r w:rsidR="00FD6BD4">
        <w:t>, or to acquire an extended lease of the house</w:t>
      </w:r>
      <w:r>
        <w:t>.</w:t>
      </w:r>
    </w:p>
  </w:footnote>
  <w:footnote w:id="55">
    <w:p w14:paraId="20BE861A" w14:textId="30F4ECC4" w:rsidR="00410855" w:rsidRDefault="00410855">
      <w:pPr>
        <w:pStyle w:val="FootnoteText"/>
      </w:pPr>
      <w:r>
        <w:rPr>
          <w:rStyle w:val="FootnoteReference"/>
        </w:rPr>
        <w:footnoteRef/>
      </w:r>
      <w:r>
        <w:t xml:space="preserve"> </w:t>
      </w:r>
      <w:r w:rsidRPr="00410855">
        <w:t>Th</w:t>
      </w:r>
      <w:r>
        <w:t>ere are</w:t>
      </w:r>
      <w:r w:rsidRPr="00410855">
        <w:t xml:space="preserve"> statutory requirements relating to tenancy deposit schemes which </w:t>
      </w:r>
      <w:r>
        <w:t>are</w:t>
      </w:r>
      <w:r w:rsidRPr="00410855">
        <w:t xml:space="preserve"> compulsory for all residential assured shorthold tenancies created on or after 6 April 2007 in England and Wales.</w:t>
      </w:r>
      <w:r>
        <w:t xml:space="preserve"> From 1 December 2022 </w:t>
      </w:r>
      <w:r w:rsidR="00C977E9">
        <w:t>a</w:t>
      </w:r>
      <w:r w:rsidRPr="00410855">
        <w:t>ssured shorthold tenancies can no longer exist in Wales</w:t>
      </w:r>
      <w:r w:rsidR="0080294C">
        <w:t>, but there are s</w:t>
      </w:r>
      <w:r w:rsidR="0080294C" w:rsidRPr="0080294C">
        <w:t xml:space="preserve">imilar </w:t>
      </w:r>
      <w:r w:rsidR="00C977E9">
        <w:t xml:space="preserve">statutory </w:t>
      </w:r>
      <w:r w:rsidR="0080294C" w:rsidRPr="0080294C">
        <w:t>provisions</w:t>
      </w:r>
      <w:r w:rsidR="0080294C">
        <w:t xml:space="preserve"> for Wales </w:t>
      </w:r>
      <w:r w:rsidR="00211BB9">
        <w:t xml:space="preserve">under the </w:t>
      </w:r>
      <w:r w:rsidR="00211BB9" w:rsidRPr="00211BB9">
        <w:t>Renting Homes (Wales) Act 2016</w:t>
      </w:r>
      <w:r w:rsidR="00211BB9">
        <w:t xml:space="preserve"> </w:t>
      </w:r>
      <w:r w:rsidR="0080294C">
        <w:t>relating</w:t>
      </w:r>
      <w:r w:rsidR="0080294C" w:rsidRPr="0080294C">
        <w:t xml:space="preserve"> to deposits paid in connection with occupation contracts</w:t>
      </w:r>
      <w:r w:rsidRPr="0041085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012C" w14:textId="77777777" w:rsidR="004E190A" w:rsidRDefault="004E19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EE45" w14:textId="77777777" w:rsidR="004E190A" w:rsidRDefault="004E19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D586" w14:textId="77777777" w:rsidR="004E190A" w:rsidRDefault="004E1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F6F8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625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2CB4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6CC4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B06A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D018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280BAA"/>
    <w:lvl w:ilvl="0">
      <w:start w:val="1"/>
      <w:numFmt w:val="bullet"/>
      <w:pStyle w:val="ListBullet3"/>
      <w:lvlText w:val=""/>
      <w:lvlJc w:val="left"/>
      <w:pPr>
        <w:tabs>
          <w:tab w:val="num" w:pos="3065"/>
        </w:tabs>
        <w:ind w:left="3065" w:hanging="360"/>
      </w:pPr>
      <w:rPr>
        <w:rFonts w:ascii="Symbol" w:hAnsi="Symbol" w:hint="default"/>
      </w:rPr>
    </w:lvl>
  </w:abstractNum>
  <w:abstractNum w:abstractNumId="7" w15:restartNumberingAfterBreak="0">
    <w:nsid w:val="FFFFFF83"/>
    <w:multiLevelType w:val="singleLevel"/>
    <w:tmpl w:val="F2C872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484CB54"/>
    <w:lvl w:ilvl="0">
      <w:start w:val="1"/>
      <w:numFmt w:val="bullet"/>
      <w:pStyle w:val="ListBullet"/>
      <w:lvlText w:val=""/>
      <w:lvlJc w:val="left"/>
      <w:pPr>
        <w:tabs>
          <w:tab w:val="num" w:pos="-540"/>
        </w:tabs>
        <w:ind w:left="-540" w:hanging="360"/>
      </w:pPr>
      <w:rPr>
        <w:rFonts w:ascii="Symbol" w:hAnsi="Symbol" w:hint="default"/>
      </w:rPr>
    </w:lvl>
  </w:abstractNum>
  <w:abstractNum w:abstractNumId="9" w15:restartNumberingAfterBreak="0">
    <w:nsid w:val="01D56998"/>
    <w:multiLevelType w:val="multilevel"/>
    <w:tmpl w:val="32BA8756"/>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2DF53C4"/>
    <w:multiLevelType w:val="multilevel"/>
    <w:tmpl w:val="38EE865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lowerLetter"/>
      <w:lvlText w:val="(%5%5)"/>
      <w:lvlJc w:val="left"/>
      <w:pPr>
        <w:tabs>
          <w:tab w:val="num" w:pos="2880"/>
        </w:tabs>
        <w:ind w:left="288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E981641"/>
    <w:multiLevelType w:val="hybridMultilevel"/>
    <w:tmpl w:val="2C7AC018"/>
    <w:lvl w:ilvl="0" w:tplc="8B08399C">
      <w:start w:val="1"/>
      <w:numFmt w:val="decimal"/>
      <w:lvlText w:val="(%1)"/>
      <w:lvlJc w:val="left"/>
      <w:pPr>
        <w:tabs>
          <w:tab w:val="num" w:pos="720"/>
        </w:tabs>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64D6D"/>
    <w:multiLevelType w:val="multilevel"/>
    <w:tmpl w:val="2C7AC018"/>
    <w:lvl w:ilvl="0">
      <w:start w:val="1"/>
      <w:numFmt w:val="decimal"/>
      <w:lvlText w:val="(%1)"/>
      <w:lvlJc w:val="left"/>
      <w:pPr>
        <w:tabs>
          <w:tab w:val="num" w:pos="720"/>
        </w:tabs>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9CA1A99"/>
    <w:multiLevelType w:val="singleLevel"/>
    <w:tmpl w:val="33BC201A"/>
    <w:lvl w:ilvl="0">
      <w:start w:val="1"/>
      <w:numFmt w:val="decimal"/>
      <w:lvlText w:val="%1."/>
      <w:lvlJc w:val="left"/>
      <w:pPr>
        <w:tabs>
          <w:tab w:val="num" w:pos="720"/>
        </w:tabs>
        <w:ind w:left="720" w:hanging="720"/>
      </w:pPr>
      <w:rPr>
        <w:rFonts w:hint="default"/>
      </w:rPr>
    </w:lvl>
  </w:abstractNum>
  <w:abstractNum w:abstractNumId="14" w15:restartNumberingAfterBreak="0">
    <w:nsid w:val="1F083A59"/>
    <w:multiLevelType w:val="multilevel"/>
    <w:tmpl w:val="47669918"/>
    <w:lvl w:ilvl="0">
      <w:start w:val="1"/>
      <w:numFmt w:val="none"/>
      <w:suff w:val="nothing"/>
      <w:lvlText w:val="%1"/>
      <w:lvlJc w:val="left"/>
      <w:pPr>
        <w:ind w:left="0" w:firstLine="0"/>
      </w:pPr>
    </w:lvl>
    <w:lvl w:ilvl="1">
      <w:start w:val="1"/>
      <w:numFmt w:val="decimal"/>
      <w:lvlText w:val="%1%2."/>
      <w:lvlJc w:val="left"/>
      <w:pPr>
        <w:tabs>
          <w:tab w:val="num" w:pos="864"/>
        </w:tabs>
        <w:ind w:left="864" w:hanging="864"/>
      </w:pPr>
    </w:lvl>
    <w:lvl w:ilvl="2">
      <w:start w:val="1"/>
      <w:numFmt w:val="decimal"/>
      <w:pStyle w:val="ListNumber2"/>
      <w:lvlText w:val="%1%2.%3"/>
      <w:lvlJc w:val="left"/>
      <w:pPr>
        <w:tabs>
          <w:tab w:val="num" w:pos="864"/>
        </w:tabs>
        <w:ind w:left="864" w:hanging="864"/>
      </w:pPr>
    </w:lvl>
    <w:lvl w:ilvl="3">
      <w:start w:val="1"/>
      <w:numFmt w:val="decimal"/>
      <w:pStyle w:val="ListNumber3"/>
      <w:lvlText w:val="%1%2.%3.%4"/>
      <w:lvlJc w:val="left"/>
      <w:pPr>
        <w:tabs>
          <w:tab w:val="num" w:pos="2160"/>
        </w:tabs>
        <w:ind w:left="2160" w:hanging="1296"/>
      </w:pPr>
    </w:lvl>
    <w:lvl w:ilvl="4">
      <w:start w:val="1"/>
      <w:numFmt w:val="decimal"/>
      <w:pStyle w:val="ListNumber4"/>
      <w:lvlText w:val="%1%2.%3.%4.%5"/>
      <w:lvlJc w:val="left"/>
      <w:pPr>
        <w:tabs>
          <w:tab w:val="num" w:pos="3240"/>
        </w:tabs>
        <w:ind w:left="2880" w:hanging="720"/>
      </w:pPr>
    </w:lvl>
    <w:lvl w:ilvl="5">
      <w:start w:val="1"/>
      <w:numFmt w:val="decimal"/>
      <w:pStyle w:val="ListNumber5"/>
      <w:lvlText w:val="%2.%3.%4.%5.%6"/>
      <w:lvlJc w:val="left"/>
      <w:pPr>
        <w:tabs>
          <w:tab w:val="num" w:pos="3240"/>
        </w:tabs>
        <w:ind w:left="2952" w:hanging="792"/>
      </w:pPr>
    </w:lvl>
    <w:lvl w:ilvl="6">
      <w:start w:val="1"/>
      <w:numFmt w:val="lowerRoman"/>
      <w:pStyle w:val="ListNumber6"/>
      <w:lvlText w:val="(%7)"/>
      <w:lvlJc w:val="left"/>
      <w:pPr>
        <w:tabs>
          <w:tab w:val="num" w:pos="3672"/>
        </w:tabs>
        <w:ind w:left="3384" w:hanging="432"/>
      </w:pPr>
    </w:lvl>
    <w:lvl w:ilvl="7">
      <w:start w:val="1"/>
      <w:numFmt w:val="lowerLetter"/>
      <w:pStyle w:val="ListNumber7"/>
      <w:lvlText w:val="(%8)"/>
      <w:lvlJc w:val="left"/>
      <w:pPr>
        <w:tabs>
          <w:tab w:val="num" w:pos="3384"/>
        </w:tabs>
        <w:ind w:left="3384" w:hanging="432"/>
      </w:pPr>
    </w:lvl>
    <w:lvl w:ilvl="8">
      <w:start w:val="1"/>
      <w:numFmt w:val="lowerRoman"/>
      <w:lvlText w:val="%9."/>
      <w:lvlJc w:val="left"/>
      <w:pPr>
        <w:tabs>
          <w:tab w:val="num" w:pos="3240"/>
        </w:tabs>
        <w:ind w:left="3240" w:hanging="360"/>
      </w:pPr>
    </w:lvl>
  </w:abstractNum>
  <w:abstractNum w:abstractNumId="15" w15:restartNumberingAfterBreak="0">
    <w:nsid w:val="20DD6CC9"/>
    <w:multiLevelType w:val="hybridMultilevel"/>
    <w:tmpl w:val="C0AAE8DA"/>
    <w:lvl w:ilvl="0" w:tplc="55AC0958">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0202FA"/>
    <w:multiLevelType w:val="multilevel"/>
    <w:tmpl w:val="143ED504"/>
    <w:lvl w:ilvl="0">
      <w:start w:val="1"/>
      <w:numFmt w:val="none"/>
      <w:suff w:val="nothing"/>
      <w:lvlText w:val="%1"/>
      <w:lvlJc w:val="left"/>
      <w:pPr>
        <w:ind w:left="0" w:firstLine="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520"/>
        </w:tabs>
        <w:ind w:left="2160" w:hanging="720"/>
      </w:pPr>
    </w:lvl>
    <w:lvl w:ilvl="5">
      <w:start w:val="1"/>
      <w:numFmt w:val="decimal"/>
      <w:lvlText w:val="%2.%3.%4.%5.%6"/>
      <w:lvlJc w:val="left"/>
      <w:pPr>
        <w:tabs>
          <w:tab w:val="num" w:pos="2520"/>
        </w:tabs>
        <w:ind w:left="2160" w:hanging="720"/>
      </w:pPr>
    </w:lvl>
    <w:lvl w:ilvl="6">
      <w:start w:val="1"/>
      <w:numFmt w:val="lowerRoman"/>
      <w:lvlText w:val="(%7)"/>
      <w:lvlJc w:val="left"/>
      <w:pPr>
        <w:tabs>
          <w:tab w:val="num" w:pos="3600"/>
        </w:tabs>
        <w:ind w:left="3312" w:hanging="432"/>
      </w:pPr>
    </w:lvl>
    <w:lvl w:ilvl="7">
      <w:start w:val="1"/>
      <w:numFmt w:val="lowerLetter"/>
      <w:lvlText w:val="(%8)"/>
      <w:lvlJc w:val="left"/>
      <w:pPr>
        <w:tabs>
          <w:tab w:val="num" w:pos="3312"/>
        </w:tabs>
        <w:ind w:left="3312" w:hanging="432"/>
      </w:pPr>
    </w:lvl>
    <w:lvl w:ilvl="8">
      <w:start w:val="1"/>
      <w:numFmt w:val="lowerRoman"/>
      <w:lvlText w:val="%9."/>
      <w:lvlJc w:val="left"/>
      <w:pPr>
        <w:tabs>
          <w:tab w:val="num" w:pos="3240"/>
        </w:tabs>
        <w:ind w:left="3240" w:hanging="360"/>
      </w:pPr>
    </w:lvl>
  </w:abstractNum>
  <w:abstractNum w:abstractNumId="17" w15:restartNumberingAfterBreak="0">
    <w:nsid w:val="283A628D"/>
    <w:multiLevelType w:val="multilevel"/>
    <w:tmpl w:val="7B7CE526"/>
    <w:lvl w:ilvl="0">
      <w:start w:val="1"/>
      <w:numFmt w:val="decimal"/>
      <w:lvlText w:val="(%1)"/>
      <w:lvlJc w:val="left"/>
      <w:pPr>
        <w:tabs>
          <w:tab w:val="num" w:pos="720"/>
        </w:tabs>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A38313B"/>
    <w:multiLevelType w:val="hybridMultilevel"/>
    <w:tmpl w:val="BA889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C74D43"/>
    <w:multiLevelType w:val="multilevel"/>
    <w:tmpl w:val="223A6000"/>
    <w:lvl w:ilvl="0">
      <w:start w:val="1"/>
      <w:numFmt w:val="none"/>
      <w:pStyle w:val="Restart"/>
      <w:suff w:val="nothing"/>
      <w:lvlText w:val="%1"/>
      <w:lvlJc w:val="left"/>
      <w:pPr>
        <w:ind w:left="0" w:firstLine="0"/>
      </w:pPr>
    </w:lvl>
    <w:lvl w:ilvl="1">
      <w:start w:val="1"/>
      <w:numFmt w:val="decimal"/>
      <w:pStyle w:val="Heading1"/>
      <w:lvlText w:val="%1%2."/>
      <w:lvlJc w:val="left"/>
      <w:pPr>
        <w:tabs>
          <w:tab w:val="num" w:pos="864"/>
        </w:tabs>
        <w:ind w:left="864" w:hanging="864"/>
      </w:pPr>
      <w:rPr>
        <w:b w:val="0"/>
        <w:i w:val="0"/>
      </w:rPr>
    </w:lvl>
    <w:lvl w:ilvl="2">
      <w:start w:val="1"/>
      <w:numFmt w:val="decimal"/>
      <w:pStyle w:val="Heading2"/>
      <w:lvlText w:val="%1%2.%3"/>
      <w:lvlJc w:val="left"/>
      <w:pPr>
        <w:tabs>
          <w:tab w:val="num" w:pos="864"/>
        </w:tabs>
        <w:ind w:left="864" w:hanging="864"/>
      </w:pPr>
      <w:rPr>
        <w:b w:val="0"/>
        <w:i w:val="0"/>
      </w:rPr>
    </w:lvl>
    <w:lvl w:ilvl="3">
      <w:start w:val="1"/>
      <w:numFmt w:val="decimal"/>
      <w:pStyle w:val="Heading3"/>
      <w:lvlText w:val="%1%2.%3.%4"/>
      <w:lvlJc w:val="left"/>
      <w:pPr>
        <w:tabs>
          <w:tab w:val="num" w:pos="2160"/>
        </w:tabs>
        <w:ind w:left="2160" w:hanging="1296"/>
      </w:pPr>
      <w:rPr>
        <w:b w:val="0"/>
        <w:i w:val="0"/>
      </w:rPr>
    </w:lvl>
    <w:lvl w:ilvl="4">
      <w:start w:val="1"/>
      <w:numFmt w:val="decimal"/>
      <w:pStyle w:val="Heading4"/>
      <w:lvlText w:val="%1%2.%3.%4.%5"/>
      <w:lvlJc w:val="left"/>
      <w:pPr>
        <w:tabs>
          <w:tab w:val="num" w:pos="3240"/>
        </w:tabs>
        <w:ind w:left="2880" w:hanging="720"/>
      </w:pPr>
      <w:rPr>
        <w:b w:val="0"/>
        <w:i w:val="0"/>
      </w:rPr>
    </w:lvl>
    <w:lvl w:ilvl="5">
      <w:start w:val="1"/>
      <w:numFmt w:val="decimal"/>
      <w:pStyle w:val="Heading5"/>
      <w:lvlText w:val="%2.%3.%4.%5.%6"/>
      <w:lvlJc w:val="left"/>
      <w:pPr>
        <w:tabs>
          <w:tab w:val="num" w:pos="3240"/>
        </w:tabs>
        <w:ind w:left="2880" w:hanging="720"/>
      </w:pPr>
    </w:lvl>
    <w:lvl w:ilvl="6">
      <w:start w:val="1"/>
      <w:numFmt w:val="lowerRoman"/>
      <w:pStyle w:val="Heading6"/>
      <w:lvlText w:val="(%7)"/>
      <w:lvlJc w:val="left"/>
      <w:pPr>
        <w:tabs>
          <w:tab w:val="num" w:pos="3600"/>
        </w:tabs>
        <w:ind w:left="3312" w:hanging="432"/>
      </w:pPr>
    </w:lvl>
    <w:lvl w:ilvl="7">
      <w:start w:val="1"/>
      <w:numFmt w:val="lowerLetter"/>
      <w:pStyle w:val="Heading7"/>
      <w:lvlText w:val="(%8)"/>
      <w:lvlJc w:val="left"/>
      <w:pPr>
        <w:tabs>
          <w:tab w:val="num" w:pos="3312"/>
        </w:tabs>
        <w:ind w:left="3312" w:hanging="432"/>
      </w:pPr>
    </w:lvl>
    <w:lvl w:ilvl="8">
      <w:start w:val="1"/>
      <w:numFmt w:val="none"/>
      <w:lvlText w:val="%9"/>
      <w:lvlJc w:val="left"/>
      <w:pPr>
        <w:tabs>
          <w:tab w:val="num" w:pos="3240"/>
        </w:tabs>
        <w:ind w:left="3240" w:hanging="360"/>
      </w:pPr>
    </w:lvl>
  </w:abstractNum>
  <w:abstractNum w:abstractNumId="20" w15:restartNumberingAfterBreak="0">
    <w:nsid w:val="435A20A2"/>
    <w:multiLevelType w:val="hybridMultilevel"/>
    <w:tmpl w:val="2C2025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7CA5392"/>
    <w:multiLevelType w:val="hybridMultilevel"/>
    <w:tmpl w:val="83528AC4"/>
    <w:lvl w:ilvl="0" w:tplc="4FE0D4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3338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DFF7DD7"/>
    <w:multiLevelType w:val="multilevel"/>
    <w:tmpl w:val="66C4D0BA"/>
    <w:lvl w:ilvl="0">
      <w:start w:val="1"/>
      <w:numFmt w:val="none"/>
      <w:pStyle w:val="SchedulePageTitle"/>
      <w:suff w:val="nothing"/>
      <w:lvlText w:val="%1"/>
      <w:lvlJc w:val="left"/>
      <w:pPr>
        <w:ind w:left="720" w:hanging="720"/>
      </w:pPr>
    </w:lvl>
    <w:lvl w:ilvl="1">
      <w:start w:val="1"/>
      <w:numFmt w:val="none"/>
      <w:pStyle w:val="RestartSchedules"/>
      <w:lvlText w:val="%1%2"/>
      <w:lvlJc w:val="left"/>
      <w:pPr>
        <w:tabs>
          <w:tab w:val="num" w:pos="864"/>
        </w:tabs>
        <w:ind w:left="864" w:hanging="864"/>
      </w:pPr>
      <w:rPr>
        <w:b w:val="0"/>
        <w:i w:val="0"/>
      </w:rPr>
    </w:lvl>
    <w:lvl w:ilvl="2">
      <w:start w:val="1"/>
      <w:numFmt w:val="decimal"/>
      <w:pStyle w:val="Schedule1"/>
      <w:lvlText w:val="%1%2%3."/>
      <w:lvlJc w:val="left"/>
      <w:pPr>
        <w:tabs>
          <w:tab w:val="num" w:pos="864"/>
        </w:tabs>
        <w:ind w:left="864" w:hanging="864"/>
      </w:pPr>
      <w:rPr>
        <w:b w:val="0"/>
        <w:i w:val="0"/>
      </w:rPr>
    </w:lvl>
    <w:lvl w:ilvl="3">
      <w:start w:val="1"/>
      <w:numFmt w:val="decimal"/>
      <w:pStyle w:val="Schedule2"/>
      <w:lvlText w:val="%1%2%3.%4"/>
      <w:lvlJc w:val="left"/>
      <w:pPr>
        <w:tabs>
          <w:tab w:val="num" w:pos="2160"/>
        </w:tabs>
        <w:ind w:left="2160" w:hanging="1296"/>
      </w:pPr>
      <w:rPr>
        <w:b w:val="0"/>
        <w:i w:val="0"/>
      </w:rPr>
    </w:lvl>
    <w:lvl w:ilvl="4">
      <w:start w:val="1"/>
      <w:numFmt w:val="decimal"/>
      <w:pStyle w:val="Schedule3"/>
      <w:lvlText w:val="%1%2%3.%4.%5"/>
      <w:lvlJc w:val="left"/>
      <w:pPr>
        <w:tabs>
          <w:tab w:val="num" w:pos="2880"/>
        </w:tabs>
        <w:ind w:left="2880" w:hanging="720"/>
      </w:pPr>
      <w:rPr>
        <w:b w:val="0"/>
        <w:i w:val="0"/>
      </w:rPr>
    </w:lvl>
    <w:lvl w:ilvl="5">
      <w:start w:val="1"/>
      <w:numFmt w:val="decimal"/>
      <w:pStyle w:val="Schedule4"/>
      <w:lvlText w:val="%2%3.%4.%5.%6"/>
      <w:lvlJc w:val="left"/>
      <w:pPr>
        <w:tabs>
          <w:tab w:val="num" w:pos="3240"/>
        </w:tabs>
        <w:ind w:left="2880" w:hanging="720"/>
      </w:pPr>
    </w:lvl>
    <w:lvl w:ilvl="6">
      <w:start w:val="1"/>
      <w:numFmt w:val="decimal"/>
      <w:pStyle w:val="Schedule5"/>
      <w:lvlText w:val="%3.%4.%5.%6.%7"/>
      <w:lvlJc w:val="left"/>
      <w:pPr>
        <w:tabs>
          <w:tab w:val="num" w:pos="3960"/>
        </w:tabs>
        <w:ind w:left="3312" w:hanging="432"/>
      </w:pPr>
    </w:lvl>
    <w:lvl w:ilvl="7">
      <w:start w:val="1"/>
      <w:numFmt w:val="lowerRoman"/>
      <w:pStyle w:val="Schedule6"/>
      <w:lvlText w:val="(%8)"/>
      <w:lvlJc w:val="left"/>
      <w:pPr>
        <w:tabs>
          <w:tab w:val="num" w:pos="3600"/>
        </w:tabs>
        <w:ind w:left="3312" w:hanging="432"/>
      </w:pPr>
    </w:lvl>
    <w:lvl w:ilvl="8">
      <w:start w:val="1"/>
      <w:numFmt w:val="lowerLetter"/>
      <w:pStyle w:val="Schedule7"/>
      <w:lvlText w:val="(%9)"/>
      <w:lvlJc w:val="left"/>
      <w:pPr>
        <w:tabs>
          <w:tab w:val="num" w:pos="3240"/>
        </w:tabs>
        <w:ind w:left="3240" w:hanging="360"/>
      </w:pPr>
    </w:lvl>
  </w:abstractNum>
  <w:abstractNum w:abstractNumId="24" w15:restartNumberingAfterBreak="0">
    <w:nsid w:val="523A3035"/>
    <w:multiLevelType w:val="hybridMultilevel"/>
    <w:tmpl w:val="33826A16"/>
    <w:lvl w:ilvl="0" w:tplc="831E923A">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640820"/>
    <w:multiLevelType w:val="hybridMultilevel"/>
    <w:tmpl w:val="ADB6AA5C"/>
    <w:lvl w:ilvl="0" w:tplc="08090001">
      <w:start w:val="1"/>
      <w:numFmt w:val="bullet"/>
      <w:lvlText w:val=""/>
      <w:lvlJc w:val="left"/>
      <w:pPr>
        <w:ind w:left="1623" w:hanging="360"/>
      </w:pPr>
      <w:rPr>
        <w:rFonts w:ascii="Symbol" w:hAnsi="Symbol" w:hint="default"/>
      </w:rPr>
    </w:lvl>
    <w:lvl w:ilvl="1" w:tplc="08090003" w:tentative="1">
      <w:start w:val="1"/>
      <w:numFmt w:val="bullet"/>
      <w:lvlText w:val="o"/>
      <w:lvlJc w:val="left"/>
      <w:pPr>
        <w:ind w:left="2343" w:hanging="360"/>
      </w:pPr>
      <w:rPr>
        <w:rFonts w:ascii="Courier New" w:hAnsi="Courier New" w:cs="Courier New" w:hint="default"/>
      </w:rPr>
    </w:lvl>
    <w:lvl w:ilvl="2" w:tplc="08090005" w:tentative="1">
      <w:start w:val="1"/>
      <w:numFmt w:val="bullet"/>
      <w:lvlText w:val=""/>
      <w:lvlJc w:val="left"/>
      <w:pPr>
        <w:ind w:left="3063" w:hanging="360"/>
      </w:pPr>
      <w:rPr>
        <w:rFonts w:ascii="Wingdings" w:hAnsi="Wingdings" w:hint="default"/>
      </w:rPr>
    </w:lvl>
    <w:lvl w:ilvl="3" w:tplc="08090001" w:tentative="1">
      <w:start w:val="1"/>
      <w:numFmt w:val="bullet"/>
      <w:lvlText w:val=""/>
      <w:lvlJc w:val="left"/>
      <w:pPr>
        <w:ind w:left="3783" w:hanging="360"/>
      </w:pPr>
      <w:rPr>
        <w:rFonts w:ascii="Symbol" w:hAnsi="Symbol" w:hint="default"/>
      </w:rPr>
    </w:lvl>
    <w:lvl w:ilvl="4" w:tplc="08090003" w:tentative="1">
      <w:start w:val="1"/>
      <w:numFmt w:val="bullet"/>
      <w:lvlText w:val="o"/>
      <w:lvlJc w:val="left"/>
      <w:pPr>
        <w:ind w:left="4503" w:hanging="360"/>
      </w:pPr>
      <w:rPr>
        <w:rFonts w:ascii="Courier New" w:hAnsi="Courier New" w:cs="Courier New" w:hint="default"/>
      </w:rPr>
    </w:lvl>
    <w:lvl w:ilvl="5" w:tplc="08090005" w:tentative="1">
      <w:start w:val="1"/>
      <w:numFmt w:val="bullet"/>
      <w:lvlText w:val=""/>
      <w:lvlJc w:val="left"/>
      <w:pPr>
        <w:ind w:left="5223" w:hanging="360"/>
      </w:pPr>
      <w:rPr>
        <w:rFonts w:ascii="Wingdings" w:hAnsi="Wingdings" w:hint="default"/>
      </w:rPr>
    </w:lvl>
    <w:lvl w:ilvl="6" w:tplc="08090001" w:tentative="1">
      <w:start w:val="1"/>
      <w:numFmt w:val="bullet"/>
      <w:lvlText w:val=""/>
      <w:lvlJc w:val="left"/>
      <w:pPr>
        <w:ind w:left="5943" w:hanging="360"/>
      </w:pPr>
      <w:rPr>
        <w:rFonts w:ascii="Symbol" w:hAnsi="Symbol" w:hint="default"/>
      </w:rPr>
    </w:lvl>
    <w:lvl w:ilvl="7" w:tplc="08090003" w:tentative="1">
      <w:start w:val="1"/>
      <w:numFmt w:val="bullet"/>
      <w:lvlText w:val="o"/>
      <w:lvlJc w:val="left"/>
      <w:pPr>
        <w:ind w:left="6663" w:hanging="360"/>
      </w:pPr>
      <w:rPr>
        <w:rFonts w:ascii="Courier New" w:hAnsi="Courier New" w:cs="Courier New" w:hint="default"/>
      </w:rPr>
    </w:lvl>
    <w:lvl w:ilvl="8" w:tplc="08090005" w:tentative="1">
      <w:start w:val="1"/>
      <w:numFmt w:val="bullet"/>
      <w:lvlText w:val=""/>
      <w:lvlJc w:val="left"/>
      <w:pPr>
        <w:ind w:left="7383" w:hanging="360"/>
      </w:pPr>
      <w:rPr>
        <w:rFonts w:ascii="Wingdings" w:hAnsi="Wingdings" w:hint="default"/>
      </w:rPr>
    </w:lvl>
  </w:abstractNum>
  <w:abstractNum w:abstractNumId="26" w15:restartNumberingAfterBreak="0">
    <w:nsid w:val="676018F3"/>
    <w:multiLevelType w:val="multilevel"/>
    <w:tmpl w:val="ACA273DC"/>
    <w:lvl w:ilvl="0">
      <w:start w:val="1"/>
      <w:numFmt w:val="none"/>
      <w:suff w:val="nothing"/>
      <w:lvlText w:val="%1"/>
      <w:lvlJc w:val="left"/>
      <w:pPr>
        <w:ind w:left="720" w:hanging="720"/>
      </w:pPr>
    </w:lvl>
    <w:lvl w:ilvl="1">
      <w:start w:val="1"/>
      <w:numFmt w:val="none"/>
      <w:lvlText w:val="%1%2"/>
      <w:lvlJc w:val="left"/>
      <w:pPr>
        <w:tabs>
          <w:tab w:val="num" w:pos="864"/>
        </w:tabs>
        <w:ind w:left="864" w:hanging="864"/>
      </w:pPr>
      <w:rPr>
        <w:b w:val="0"/>
        <w:i w:val="0"/>
      </w:rPr>
    </w:lvl>
    <w:lvl w:ilvl="2">
      <w:start w:val="1"/>
      <w:numFmt w:val="decimal"/>
      <w:lvlText w:val="%1%2%3."/>
      <w:lvlJc w:val="left"/>
      <w:pPr>
        <w:tabs>
          <w:tab w:val="num" w:pos="864"/>
        </w:tabs>
        <w:ind w:left="864" w:hanging="864"/>
      </w:pPr>
      <w:rPr>
        <w:b w:val="0"/>
        <w:i w:val="0"/>
      </w:rPr>
    </w:lvl>
    <w:lvl w:ilvl="3">
      <w:start w:val="1"/>
      <w:numFmt w:val="decimal"/>
      <w:lvlText w:val="%1%2%3.%4"/>
      <w:lvlJc w:val="left"/>
      <w:pPr>
        <w:tabs>
          <w:tab w:val="num" w:pos="2160"/>
        </w:tabs>
        <w:ind w:left="2160" w:hanging="1296"/>
      </w:pPr>
      <w:rPr>
        <w:b w:val="0"/>
        <w:i w:val="0"/>
      </w:rPr>
    </w:lvl>
    <w:lvl w:ilvl="4">
      <w:start w:val="1"/>
      <w:numFmt w:val="decimal"/>
      <w:lvlText w:val="%1%2%3.%4.%5"/>
      <w:lvlJc w:val="left"/>
      <w:pPr>
        <w:tabs>
          <w:tab w:val="num" w:pos="2880"/>
        </w:tabs>
        <w:ind w:left="2880" w:hanging="720"/>
      </w:pPr>
      <w:rPr>
        <w:b w:val="0"/>
        <w:i w:val="0"/>
      </w:rPr>
    </w:lvl>
    <w:lvl w:ilvl="5">
      <w:start w:val="1"/>
      <w:numFmt w:val="decimal"/>
      <w:lvlText w:val="%2%3.%4.%5.%6"/>
      <w:lvlJc w:val="left"/>
      <w:pPr>
        <w:tabs>
          <w:tab w:val="num" w:pos="3240"/>
        </w:tabs>
        <w:ind w:left="2880" w:hanging="720"/>
      </w:pPr>
    </w:lvl>
    <w:lvl w:ilvl="6">
      <w:start w:val="1"/>
      <w:numFmt w:val="decimal"/>
      <w:lvlText w:val="%3.%4.%5.%6.%7"/>
      <w:lvlJc w:val="left"/>
      <w:pPr>
        <w:tabs>
          <w:tab w:val="num" w:pos="3960"/>
        </w:tabs>
        <w:ind w:left="3312" w:hanging="432"/>
      </w:pPr>
    </w:lvl>
    <w:lvl w:ilvl="7">
      <w:start w:val="1"/>
      <w:numFmt w:val="lowerRoman"/>
      <w:lvlText w:val="(%8)"/>
      <w:lvlJc w:val="left"/>
      <w:pPr>
        <w:tabs>
          <w:tab w:val="num" w:pos="3600"/>
        </w:tabs>
        <w:ind w:left="3312" w:hanging="432"/>
      </w:p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68FE3195"/>
    <w:multiLevelType w:val="singleLevel"/>
    <w:tmpl w:val="DCDA3216"/>
    <w:lvl w:ilvl="0">
      <w:start w:val="1"/>
      <w:numFmt w:val="decimal"/>
      <w:lvlText w:val="(%1)"/>
      <w:lvlJc w:val="left"/>
      <w:pPr>
        <w:tabs>
          <w:tab w:val="num" w:pos="1134"/>
        </w:tabs>
        <w:ind w:left="1134" w:hanging="1134"/>
      </w:pPr>
    </w:lvl>
  </w:abstractNum>
  <w:abstractNum w:abstractNumId="28" w15:restartNumberingAfterBreak="0">
    <w:nsid w:val="6ABB52F5"/>
    <w:multiLevelType w:val="multilevel"/>
    <w:tmpl w:val="A970C47E"/>
    <w:lvl w:ilvl="0">
      <w:start w:val="1"/>
      <w:numFmt w:val="none"/>
      <w:suff w:val="nothing"/>
      <w:lvlText w:val="%1"/>
      <w:lvlJc w:val="left"/>
      <w:pPr>
        <w:ind w:left="0" w:firstLine="0"/>
      </w:p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1440"/>
        </w:tabs>
        <w:ind w:left="1440" w:hanging="720"/>
      </w:pPr>
    </w:lvl>
    <w:lvl w:ilvl="4">
      <w:start w:val="1"/>
      <w:numFmt w:val="decimal"/>
      <w:lvlText w:val="%1%2.%3.%4.%5"/>
      <w:lvlJc w:val="left"/>
      <w:pPr>
        <w:tabs>
          <w:tab w:val="num" w:pos="2520"/>
        </w:tabs>
        <w:ind w:left="2160" w:hanging="720"/>
      </w:pPr>
    </w:lvl>
    <w:lvl w:ilvl="5">
      <w:start w:val="1"/>
      <w:numFmt w:val="decimal"/>
      <w:lvlText w:val="%2.%3.%4.%5.%6"/>
      <w:lvlJc w:val="left"/>
      <w:pPr>
        <w:tabs>
          <w:tab w:val="num" w:pos="2520"/>
        </w:tabs>
        <w:ind w:left="2160" w:hanging="720"/>
      </w:pPr>
    </w:lvl>
    <w:lvl w:ilvl="6">
      <w:start w:val="1"/>
      <w:numFmt w:val="lowerRoman"/>
      <w:lvlText w:val="(%7)"/>
      <w:lvlJc w:val="left"/>
      <w:pPr>
        <w:tabs>
          <w:tab w:val="num" w:pos="3600"/>
        </w:tabs>
        <w:ind w:left="3312" w:hanging="432"/>
      </w:pPr>
    </w:lvl>
    <w:lvl w:ilvl="7">
      <w:start w:val="1"/>
      <w:numFmt w:val="lowerLetter"/>
      <w:lvlText w:val="(%8)"/>
      <w:lvlJc w:val="left"/>
      <w:pPr>
        <w:tabs>
          <w:tab w:val="num" w:pos="3312"/>
        </w:tabs>
        <w:ind w:left="3312" w:hanging="432"/>
      </w:pPr>
    </w:lvl>
    <w:lvl w:ilvl="8">
      <w:start w:val="1"/>
      <w:numFmt w:val="lowerRoman"/>
      <w:lvlText w:val="%9."/>
      <w:lvlJc w:val="left"/>
      <w:pPr>
        <w:tabs>
          <w:tab w:val="num" w:pos="3240"/>
        </w:tabs>
        <w:ind w:left="3240" w:hanging="360"/>
      </w:pPr>
    </w:lvl>
  </w:abstractNum>
  <w:abstractNum w:abstractNumId="29" w15:restartNumberingAfterBreak="0">
    <w:nsid w:val="74D31D2B"/>
    <w:multiLevelType w:val="hybridMultilevel"/>
    <w:tmpl w:val="858A9BE4"/>
    <w:lvl w:ilvl="0" w:tplc="1E90E3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A52D85"/>
    <w:multiLevelType w:val="multilevel"/>
    <w:tmpl w:val="2E5CDA94"/>
    <w:lvl w:ilvl="0">
      <w:start w:val="1"/>
      <w:numFmt w:val="none"/>
      <w:suff w:val="nothing"/>
      <w:lvlText w:val="%1"/>
      <w:lvlJc w:val="left"/>
      <w:pPr>
        <w:ind w:left="0" w:firstLine="0"/>
      </w:pPr>
    </w:lvl>
    <w:lvl w:ilvl="1">
      <w:start w:val="1"/>
      <w:numFmt w:val="decimal"/>
      <w:lvlText w:val="%1%2."/>
      <w:lvlJc w:val="left"/>
      <w:pPr>
        <w:tabs>
          <w:tab w:val="num" w:pos="864"/>
        </w:tabs>
        <w:ind w:left="864" w:hanging="864"/>
      </w:pPr>
      <w:rPr>
        <w:b w:val="0"/>
        <w:i w:val="0"/>
      </w:rPr>
    </w:lvl>
    <w:lvl w:ilvl="2">
      <w:start w:val="1"/>
      <w:numFmt w:val="decimal"/>
      <w:lvlText w:val="%1%2.%3"/>
      <w:lvlJc w:val="left"/>
      <w:pPr>
        <w:tabs>
          <w:tab w:val="num" w:pos="864"/>
        </w:tabs>
        <w:ind w:left="864" w:hanging="864"/>
      </w:pPr>
      <w:rPr>
        <w:b w:val="0"/>
        <w:i w:val="0"/>
      </w:rPr>
    </w:lvl>
    <w:lvl w:ilvl="3">
      <w:start w:val="1"/>
      <w:numFmt w:val="decimal"/>
      <w:lvlText w:val="%1%2.%3.%4"/>
      <w:lvlJc w:val="left"/>
      <w:pPr>
        <w:tabs>
          <w:tab w:val="num" w:pos="2160"/>
        </w:tabs>
        <w:ind w:left="2160" w:hanging="1296"/>
      </w:pPr>
      <w:rPr>
        <w:b w:val="0"/>
        <w:i w:val="0"/>
      </w:rPr>
    </w:lvl>
    <w:lvl w:ilvl="4">
      <w:start w:val="1"/>
      <w:numFmt w:val="decimal"/>
      <w:lvlText w:val="%1%2.%3.%4.%5"/>
      <w:lvlJc w:val="left"/>
      <w:pPr>
        <w:tabs>
          <w:tab w:val="num" w:pos="3240"/>
        </w:tabs>
        <w:ind w:left="2880" w:hanging="720"/>
      </w:pPr>
      <w:rPr>
        <w:b w:val="0"/>
        <w:i w:val="0"/>
      </w:rPr>
    </w:lvl>
    <w:lvl w:ilvl="5">
      <w:start w:val="1"/>
      <w:numFmt w:val="decimal"/>
      <w:lvlText w:val="%2.%3.%4.%5.%6"/>
      <w:lvlJc w:val="left"/>
      <w:pPr>
        <w:tabs>
          <w:tab w:val="num" w:pos="3240"/>
        </w:tabs>
        <w:ind w:left="2880" w:hanging="720"/>
      </w:pPr>
    </w:lvl>
    <w:lvl w:ilvl="6">
      <w:start w:val="1"/>
      <w:numFmt w:val="lowerRoman"/>
      <w:lvlText w:val="(%7)"/>
      <w:lvlJc w:val="left"/>
      <w:pPr>
        <w:tabs>
          <w:tab w:val="num" w:pos="3600"/>
        </w:tabs>
        <w:ind w:left="3312" w:hanging="432"/>
      </w:pPr>
    </w:lvl>
    <w:lvl w:ilvl="7">
      <w:start w:val="1"/>
      <w:numFmt w:val="lowerLetter"/>
      <w:lvlText w:val="(%8)"/>
      <w:lvlJc w:val="left"/>
      <w:pPr>
        <w:tabs>
          <w:tab w:val="num" w:pos="3312"/>
        </w:tabs>
        <w:ind w:left="3312" w:hanging="432"/>
      </w:pPr>
    </w:lvl>
    <w:lvl w:ilvl="8">
      <w:start w:val="1"/>
      <w:numFmt w:val="none"/>
      <w:lvlText w:val="%9"/>
      <w:lvlJc w:val="left"/>
      <w:pPr>
        <w:tabs>
          <w:tab w:val="num" w:pos="3240"/>
        </w:tabs>
        <w:ind w:left="3240" w:hanging="360"/>
      </w:pPr>
    </w:lvl>
  </w:abstractNum>
  <w:abstractNum w:abstractNumId="31" w15:restartNumberingAfterBreak="0">
    <w:nsid w:val="7C4E054F"/>
    <w:multiLevelType w:val="hybridMultilevel"/>
    <w:tmpl w:val="FF284BDE"/>
    <w:lvl w:ilvl="0" w:tplc="E272F4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5937451">
    <w:abstractNumId w:val="10"/>
  </w:num>
  <w:num w:numId="2" w16cid:durableId="1242450479">
    <w:abstractNumId w:val="9"/>
  </w:num>
  <w:num w:numId="3" w16cid:durableId="1690259672">
    <w:abstractNumId w:val="9"/>
  </w:num>
  <w:num w:numId="4" w16cid:durableId="973101699">
    <w:abstractNumId w:val="9"/>
  </w:num>
  <w:num w:numId="5" w16cid:durableId="1048339696">
    <w:abstractNumId w:val="9"/>
  </w:num>
  <w:num w:numId="6" w16cid:durableId="1627392517">
    <w:abstractNumId w:val="28"/>
  </w:num>
  <w:num w:numId="7" w16cid:durableId="20093574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57813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31754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44837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19471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720193">
    <w:abstractNumId w:val="8"/>
  </w:num>
  <w:num w:numId="13" w16cid:durableId="1061557538">
    <w:abstractNumId w:val="14"/>
  </w:num>
  <w:num w:numId="14" w16cid:durableId="1119881321">
    <w:abstractNumId w:val="3"/>
  </w:num>
  <w:num w:numId="15" w16cid:durableId="552160564">
    <w:abstractNumId w:val="2"/>
  </w:num>
  <w:num w:numId="16" w16cid:durableId="390470959">
    <w:abstractNumId w:val="1"/>
  </w:num>
  <w:num w:numId="17" w16cid:durableId="1636642482">
    <w:abstractNumId w:val="0"/>
  </w:num>
  <w:num w:numId="18" w16cid:durableId="1273510723">
    <w:abstractNumId w:val="7"/>
  </w:num>
  <w:num w:numId="19" w16cid:durableId="1646010696">
    <w:abstractNumId w:val="6"/>
  </w:num>
  <w:num w:numId="20" w16cid:durableId="1297681921">
    <w:abstractNumId w:val="5"/>
  </w:num>
  <w:num w:numId="21" w16cid:durableId="1550145299">
    <w:abstractNumId w:val="4"/>
  </w:num>
  <w:num w:numId="22" w16cid:durableId="1253661979">
    <w:abstractNumId w:val="16"/>
  </w:num>
  <w:num w:numId="23" w16cid:durableId="1434590391">
    <w:abstractNumId w:val="30"/>
  </w:num>
  <w:num w:numId="24" w16cid:durableId="709695948">
    <w:abstractNumId w:val="23"/>
  </w:num>
  <w:num w:numId="25" w16cid:durableId="1504129222">
    <w:abstractNumId w:val="13"/>
  </w:num>
  <w:num w:numId="26" w16cid:durableId="1487090618">
    <w:abstractNumId w:val="30"/>
  </w:num>
  <w:num w:numId="27" w16cid:durableId="1591356795">
    <w:abstractNumId w:val="30"/>
  </w:num>
  <w:num w:numId="28" w16cid:durableId="857428673">
    <w:abstractNumId w:val="30"/>
  </w:num>
  <w:num w:numId="29" w16cid:durableId="1714453018">
    <w:abstractNumId w:val="30"/>
  </w:num>
  <w:num w:numId="30" w16cid:durableId="121193599">
    <w:abstractNumId w:val="30"/>
  </w:num>
  <w:num w:numId="31" w16cid:durableId="1185091912">
    <w:abstractNumId w:val="30"/>
  </w:num>
  <w:num w:numId="32" w16cid:durableId="444662680">
    <w:abstractNumId w:val="30"/>
  </w:num>
  <w:num w:numId="33" w16cid:durableId="646206412">
    <w:abstractNumId w:val="19"/>
  </w:num>
  <w:num w:numId="34" w16cid:durableId="1723362309">
    <w:abstractNumId w:val="27"/>
  </w:num>
  <w:num w:numId="35" w16cid:durableId="1702051249">
    <w:abstractNumId w:val="21"/>
  </w:num>
  <w:num w:numId="36" w16cid:durableId="1385832219">
    <w:abstractNumId w:val="22"/>
  </w:num>
  <w:num w:numId="37" w16cid:durableId="199510969">
    <w:abstractNumId w:val="11"/>
  </w:num>
  <w:num w:numId="38" w16cid:durableId="1622229550">
    <w:abstractNumId w:val="17"/>
  </w:num>
  <w:num w:numId="39" w16cid:durableId="425004275">
    <w:abstractNumId w:val="11"/>
    <w:lvlOverride w:ilvl="0">
      <w:startOverride w:val="1"/>
    </w:lvlOverride>
  </w:num>
  <w:num w:numId="40" w16cid:durableId="2001079285">
    <w:abstractNumId w:val="29"/>
  </w:num>
  <w:num w:numId="41" w16cid:durableId="1947031061">
    <w:abstractNumId w:val="12"/>
  </w:num>
  <w:num w:numId="42" w16cid:durableId="196088738">
    <w:abstractNumId w:val="24"/>
  </w:num>
  <w:num w:numId="43" w16cid:durableId="1787963604">
    <w:abstractNumId w:val="15"/>
  </w:num>
  <w:num w:numId="44" w16cid:durableId="1581670314">
    <w:abstractNumId w:val="31"/>
  </w:num>
  <w:num w:numId="45" w16cid:durableId="614597743">
    <w:abstractNumId w:val="26"/>
  </w:num>
  <w:num w:numId="46" w16cid:durableId="724179551">
    <w:abstractNumId w:val="25"/>
  </w:num>
  <w:num w:numId="47" w16cid:durableId="1513491460">
    <w:abstractNumId w:val="18"/>
  </w:num>
  <w:num w:numId="48" w16cid:durableId="6620460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8" w:dllVersion="513" w:checkStyle="1"/>
  <w:activeWritingStyle w:appName="MSWord" w:lang="en-US" w:vendorID="8" w:dllVersion="513"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styl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Id" w:val="ClientId"/>
    <w:docVar w:name="ClientName" w:val="ClientName"/>
    <w:docVar w:name="DirLine" w:val="DirectLine"/>
    <w:docVar w:name="Document Number" w:val="-"/>
    <w:docVar w:name="MatterId" w:val="MatterId"/>
    <w:docVar w:name="MatterName" w:val="MatterName"/>
  </w:docVars>
  <w:rsids>
    <w:rsidRoot w:val="004177B9"/>
    <w:rsid w:val="00004AE9"/>
    <w:rsid w:val="000122B8"/>
    <w:rsid w:val="000137D8"/>
    <w:rsid w:val="00025E7D"/>
    <w:rsid w:val="00031375"/>
    <w:rsid w:val="0003492C"/>
    <w:rsid w:val="00050036"/>
    <w:rsid w:val="00052C71"/>
    <w:rsid w:val="00053413"/>
    <w:rsid w:val="00055ABC"/>
    <w:rsid w:val="00061B66"/>
    <w:rsid w:val="00065887"/>
    <w:rsid w:val="00071504"/>
    <w:rsid w:val="00094426"/>
    <w:rsid w:val="000C21B7"/>
    <w:rsid w:val="000E29A7"/>
    <w:rsid w:val="00101012"/>
    <w:rsid w:val="001043AE"/>
    <w:rsid w:val="00111EB2"/>
    <w:rsid w:val="00112479"/>
    <w:rsid w:val="0011313D"/>
    <w:rsid w:val="00123F9A"/>
    <w:rsid w:val="00136855"/>
    <w:rsid w:val="001672DA"/>
    <w:rsid w:val="00173CCF"/>
    <w:rsid w:val="00181861"/>
    <w:rsid w:val="001926C5"/>
    <w:rsid w:val="001973C0"/>
    <w:rsid w:val="001A3CBE"/>
    <w:rsid w:val="001A5341"/>
    <w:rsid w:val="001B3ACE"/>
    <w:rsid w:val="001D2263"/>
    <w:rsid w:val="001E2EF1"/>
    <w:rsid w:val="001F0941"/>
    <w:rsid w:val="001F4395"/>
    <w:rsid w:val="00207173"/>
    <w:rsid w:val="00211BB9"/>
    <w:rsid w:val="00213A45"/>
    <w:rsid w:val="002436C8"/>
    <w:rsid w:val="00247FA5"/>
    <w:rsid w:val="002503FB"/>
    <w:rsid w:val="00262AC2"/>
    <w:rsid w:val="00263620"/>
    <w:rsid w:val="00263AC1"/>
    <w:rsid w:val="00285293"/>
    <w:rsid w:val="00295912"/>
    <w:rsid w:val="002A111A"/>
    <w:rsid w:val="002A1E08"/>
    <w:rsid w:val="002C2CF5"/>
    <w:rsid w:val="002D42A4"/>
    <w:rsid w:val="002D67FA"/>
    <w:rsid w:val="002F485A"/>
    <w:rsid w:val="002F7CB6"/>
    <w:rsid w:val="003002B8"/>
    <w:rsid w:val="003031F2"/>
    <w:rsid w:val="00323BF6"/>
    <w:rsid w:val="003263BA"/>
    <w:rsid w:val="00360264"/>
    <w:rsid w:val="0036644A"/>
    <w:rsid w:val="003676DD"/>
    <w:rsid w:val="00372FF6"/>
    <w:rsid w:val="00390FEA"/>
    <w:rsid w:val="00394D58"/>
    <w:rsid w:val="00395AA7"/>
    <w:rsid w:val="00396FDD"/>
    <w:rsid w:val="003B1875"/>
    <w:rsid w:val="003B1B9A"/>
    <w:rsid w:val="003C32BD"/>
    <w:rsid w:val="003D41FC"/>
    <w:rsid w:val="003D49B1"/>
    <w:rsid w:val="003D6482"/>
    <w:rsid w:val="003E634E"/>
    <w:rsid w:val="003F6CE5"/>
    <w:rsid w:val="003F714D"/>
    <w:rsid w:val="00410855"/>
    <w:rsid w:val="004121AD"/>
    <w:rsid w:val="00413FEC"/>
    <w:rsid w:val="004177B9"/>
    <w:rsid w:val="00420B99"/>
    <w:rsid w:val="004408CC"/>
    <w:rsid w:val="004531F2"/>
    <w:rsid w:val="00453330"/>
    <w:rsid w:val="0047694E"/>
    <w:rsid w:val="00484412"/>
    <w:rsid w:val="00492333"/>
    <w:rsid w:val="00492347"/>
    <w:rsid w:val="004A1BA7"/>
    <w:rsid w:val="004B2315"/>
    <w:rsid w:val="004B6808"/>
    <w:rsid w:val="004D0110"/>
    <w:rsid w:val="004D5056"/>
    <w:rsid w:val="004D5A00"/>
    <w:rsid w:val="004D6EFB"/>
    <w:rsid w:val="004E190A"/>
    <w:rsid w:val="004E644F"/>
    <w:rsid w:val="004F2F09"/>
    <w:rsid w:val="004F63B5"/>
    <w:rsid w:val="005136F0"/>
    <w:rsid w:val="005145C6"/>
    <w:rsid w:val="005219CB"/>
    <w:rsid w:val="00525A3B"/>
    <w:rsid w:val="00525FE1"/>
    <w:rsid w:val="0053270E"/>
    <w:rsid w:val="00537206"/>
    <w:rsid w:val="0054085F"/>
    <w:rsid w:val="00541003"/>
    <w:rsid w:val="00547972"/>
    <w:rsid w:val="00560373"/>
    <w:rsid w:val="005647DE"/>
    <w:rsid w:val="00572760"/>
    <w:rsid w:val="005746AD"/>
    <w:rsid w:val="00576C8C"/>
    <w:rsid w:val="00582209"/>
    <w:rsid w:val="0059112B"/>
    <w:rsid w:val="005A10C7"/>
    <w:rsid w:val="005A3348"/>
    <w:rsid w:val="005C2E9E"/>
    <w:rsid w:val="005C6870"/>
    <w:rsid w:val="005D2DE4"/>
    <w:rsid w:val="005D59C8"/>
    <w:rsid w:val="005D6632"/>
    <w:rsid w:val="005E5136"/>
    <w:rsid w:val="005E5224"/>
    <w:rsid w:val="00610BEC"/>
    <w:rsid w:val="00610F3D"/>
    <w:rsid w:val="0061685A"/>
    <w:rsid w:val="006222E9"/>
    <w:rsid w:val="00626DA6"/>
    <w:rsid w:val="006428A9"/>
    <w:rsid w:val="00665E1E"/>
    <w:rsid w:val="00674364"/>
    <w:rsid w:val="00674980"/>
    <w:rsid w:val="006768DA"/>
    <w:rsid w:val="0068512E"/>
    <w:rsid w:val="006A50D6"/>
    <w:rsid w:val="006B0B0B"/>
    <w:rsid w:val="006C1735"/>
    <w:rsid w:val="006C328C"/>
    <w:rsid w:val="006E0894"/>
    <w:rsid w:val="006E5769"/>
    <w:rsid w:val="006F1C3E"/>
    <w:rsid w:val="00730BF9"/>
    <w:rsid w:val="00731DC5"/>
    <w:rsid w:val="00740AF7"/>
    <w:rsid w:val="00744E0B"/>
    <w:rsid w:val="007460BD"/>
    <w:rsid w:val="007546C6"/>
    <w:rsid w:val="00762FD4"/>
    <w:rsid w:val="00772E34"/>
    <w:rsid w:val="007801BF"/>
    <w:rsid w:val="007902DE"/>
    <w:rsid w:val="007B66FE"/>
    <w:rsid w:val="007D18D8"/>
    <w:rsid w:val="007D7107"/>
    <w:rsid w:val="007D7A57"/>
    <w:rsid w:val="007F2A2C"/>
    <w:rsid w:val="0080294C"/>
    <w:rsid w:val="0080383C"/>
    <w:rsid w:val="008063BF"/>
    <w:rsid w:val="008153AB"/>
    <w:rsid w:val="00824141"/>
    <w:rsid w:val="00844438"/>
    <w:rsid w:val="00855907"/>
    <w:rsid w:val="00860550"/>
    <w:rsid w:val="00860BC9"/>
    <w:rsid w:val="00862D9D"/>
    <w:rsid w:val="00864F3E"/>
    <w:rsid w:val="0087043D"/>
    <w:rsid w:val="0087467D"/>
    <w:rsid w:val="00885FB4"/>
    <w:rsid w:val="0088744B"/>
    <w:rsid w:val="0089347E"/>
    <w:rsid w:val="00894284"/>
    <w:rsid w:val="008A4B4F"/>
    <w:rsid w:val="008B40B9"/>
    <w:rsid w:val="008D43F7"/>
    <w:rsid w:val="008D58EF"/>
    <w:rsid w:val="008E0394"/>
    <w:rsid w:val="00900480"/>
    <w:rsid w:val="00904989"/>
    <w:rsid w:val="00912699"/>
    <w:rsid w:val="00920747"/>
    <w:rsid w:val="00924F2A"/>
    <w:rsid w:val="00925DE7"/>
    <w:rsid w:val="00955727"/>
    <w:rsid w:val="00956BFB"/>
    <w:rsid w:val="00976281"/>
    <w:rsid w:val="00976324"/>
    <w:rsid w:val="00981487"/>
    <w:rsid w:val="00982403"/>
    <w:rsid w:val="00982B65"/>
    <w:rsid w:val="009839F3"/>
    <w:rsid w:val="009954E9"/>
    <w:rsid w:val="009C15DF"/>
    <w:rsid w:val="009D5890"/>
    <w:rsid w:val="009D7792"/>
    <w:rsid w:val="009F0EF5"/>
    <w:rsid w:val="00A11F91"/>
    <w:rsid w:val="00A20FBC"/>
    <w:rsid w:val="00A2489F"/>
    <w:rsid w:val="00A24900"/>
    <w:rsid w:val="00A62332"/>
    <w:rsid w:val="00A80638"/>
    <w:rsid w:val="00A93F6A"/>
    <w:rsid w:val="00AB6084"/>
    <w:rsid w:val="00AD4591"/>
    <w:rsid w:val="00AF7DA4"/>
    <w:rsid w:val="00B00286"/>
    <w:rsid w:val="00B06451"/>
    <w:rsid w:val="00B06828"/>
    <w:rsid w:val="00B12BDA"/>
    <w:rsid w:val="00B17BFE"/>
    <w:rsid w:val="00B36270"/>
    <w:rsid w:val="00B450A2"/>
    <w:rsid w:val="00B46BEB"/>
    <w:rsid w:val="00B531BE"/>
    <w:rsid w:val="00B56BFF"/>
    <w:rsid w:val="00B57163"/>
    <w:rsid w:val="00B641F1"/>
    <w:rsid w:val="00B80233"/>
    <w:rsid w:val="00B81AB9"/>
    <w:rsid w:val="00B868E4"/>
    <w:rsid w:val="00B94A24"/>
    <w:rsid w:val="00BA3F40"/>
    <w:rsid w:val="00BB1720"/>
    <w:rsid w:val="00BB3A0D"/>
    <w:rsid w:val="00BC39FE"/>
    <w:rsid w:val="00BE3A28"/>
    <w:rsid w:val="00BE5688"/>
    <w:rsid w:val="00C01787"/>
    <w:rsid w:val="00C145BD"/>
    <w:rsid w:val="00C1647E"/>
    <w:rsid w:val="00C242DF"/>
    <w:rsid w:val="00C25769"/>
    <w:rsid w:val="00C33D3B"/>
    <w:rsid w:val="00C40295"/>
    <w:rsid w:val="00C44C96"/>
    <w:rsid w:val="00C504C4"/>
    <w:rsid w:val="00C5256F"/>
    <w:rsid w:val="00C5781D"/>
    <w:rsid w:val="00C60E53"/>
    <w:rsid w:val="00C66BF0"/>
    <w:rsid w:val="00C6733D"/>
    <w:rsid w:val="00C916F4"/>
    <w:rsid w:val="00C945D0"/>
    <w:rsid w:val="00C977E9"/>
    <w:rsid w:val="00CA1D30"/>
    <w:rsid w:val="00CA5507"/>
    <w:rsid w:val="00CA6DB1"/>
    <w:rsid w:val="00D00A80"/>
    <w:rsid w:val="00D05EAA"/>
    <w:rsid w:val="00D07E0B"/>
    <w:rsid w:val="00D14EDA"/>
    <w:rsid w:val="00D22A71"/>
    <w:rsid w:val="00D430FD"/>
    <w:rsid w:val="00D44C14"/>
    <w:rsid w:val="00D81EF2"/>
    <w:rsid w:val="00D9559E"/>
    <w:rsid w:val="00DA2A13"/>
    <w:rsid w:val="00DA65F3"/>
    <w:rsid w:val="00DB3C10"/>
    <w:rsid w:val="00DC2C95"/>
    <w:rsid w:val="00DE2FBB"/>
    <w:rsid w:val="00DE5009"/>
    <w:rsid w:val="00DE5766"/>
    <w:rsid w:val="00E21853"/>
    <w:rsid w:val="00E27538"/>
    <w:rsid w:val="00E330AB"/>
    <w:rsid w:val="00E336BC"/>
    <w:rsid w:val="00E40079"/>
    <w:rsid w:val="00E40326"/>
    <w:rsid w:val="00E43AAF"/>
    <w:rsid w:val="00E47C6C"/>
    <w:rsid w:val="00E57D3D"/>
    <w:rsid w:val="00E6205A"/>
    <w:rsid w:val="00E62ACD"/>
    <w:rsid w:val="00E652A0"/>
    <w:rsid w:val="00E76915"/>
    <w:rsid w:val="00E777B1"/>
    <w:rsid w:val="00E86A8A"/>
    <w:rsid w:val="00E935E4"/>
    <w:rsid w:val="00EB421C"/>
    <w:rsid w:val="00EC2AAD"/>
    <w:rsid w:val="00ED1983"/>
    <w:rsid w:val="00ED5BD2"/>
    <w:rsid w:val="00ED5FFE"/>
    <w:rsid w:val="00EE091B"/>
    <w:rsid w:val="00EE14D7"/>
    <w:rsid w:val="00EF574C"/>
    <w:rsid w:val="00F15314"/>
    <w:rsid w:val="00F4136B"/>
    <w:rsid w:val="00F6626E"/>
    <w:rsid w:val="00F72CC1"/>
    <w:rsid w:val="00F9226A"/>
    <w:rsid w:val="00FB4F04"/>
    <w:rsid w:val="00FC0A6C"/>
    <w:rsid w:val="00FC17DB"/>
    <w:rsid w:val="00FC42FC"/>
    <w:rsid w:val="00FD030B"/>
    <w:rsid w:val="00FD1791"/>
    <w:rsid w:val="00FD6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style="mso-position-vertical-relative:page" fill="f" fillcolor="white" stroke="f">
      <v:fill color="white" on="f"/>
      <v:stroke on="f"/>
    </o:shapedefaults>
    <o:shapelayout v:ext="edit">
      <o:idmap v:ext="edit" data="2"/>
    </o:shapelayout>
  </w:shapeDefaults>
  <w:decimalSymbol w:val="."/>
  <w:listSeparator w:val=","/>
  <w14:docId w14:val="471C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12E"/>
    <w:pPr>
      <w:spacing w:after="240" w:line="300" w:lineRule="atLeast"/>
      <w:jc w:val="both"/>
    </w:pPr>
    <w:rPr>
      <w:rFonts w:ascii="Arial" w:hAnsi="Arial"/>
      <w:lang w:val="en-GB" w:eastAsia="en-US"/>
    </w:rPr>
  </w:style>
  <w:style w:type="paragraph" w:styleId="Heading1">
    <w:name w:val="heading 1"/>
    <w:basedOn w:val="Normal"/>
    <w:qFormat/>
    <w:pPr>
      <w:numPr>
        <w:ilvl w:val="1"/>
        <w:numId w:val="33"/>
      </w:numPr>
      <w:tabs>
        <w:tab w:val="clear" w:pos="864"/>
        <w:tab w:val="left" w:pos="720"/>
      </w:tabs>
      <w:ind w:left="720" w:hanging="720"/>
      <w:outlineLvl w:val="0"/>
    </w:pPr>
    <w:rPr>
      <w:kern w:val="28"/>
    </w:rPr>
  </w:style>
  <w:style w:type="paragraph" w:styleId="Heading2">
    <w:name w:val="heading 2"/>
    <w:basedOn w:val="Normal"/>
    <w:qFormat/>
    <w:pPr>
      <w:numPr>
        <w:ilvl w:val="2"/>
        <w:numId w:val="33"/>
      </w:numPr>
      <w:tabs>
        <w:tab w:val="clear" w:pos="864"/>
        <w:tab w:val="left" w:pos="720"/>
      </w:tabs>
      <w:ind w:left="720" w:hanging="720"/>
      <w:outlineLvl w:val="1"/>
    </w:pPr>
  </w:style>
  <w:style w:type="paragraph" w:styleId="Heading3">
    <w:name w:val="heading 3"/>
    <w:basedOn w:val="Normal"/>
    <w:qFormat/>
    <w:pPr>
      <w:numPr>
        <w:ilvl w:val="3"/>
        <w:numId w:val="33"/>
      </w:numPr>
      <w:tabs>
        <w:tab w:val="clear" w:pos="2160"/>
        <w:tab w:val="left" w:pos="1584"/>
      </w:tabs>
      <w:ind w:left="1582" w:hanging="862"/>
      <w:outlineLvl w:val="2"/>
    </w:pPr>
  </w:style>
  <w:style w:type="paragraph" w:styleId="Heading4">
    <w:name w:val="heading 4"/>
    <w:basedOn w:val="Normal"/>
    <w:qFormat/>
    <w:pPr>
      <w:numPr>
        <w:ilvl w:val="4"/>
        <w:numId w:val="33"/>
      </w:numPr>
      <w:tabs>
        <w:tab w:val="clear" w:pos="3240"/>
        <w:tab w:val="left" w:pos="2707"/>
      </w:tabs>
      <w:ind w:left="2705" w:hanging="1123"/>
      <w:outlineLvl w:val="3"/>
    </w:pPr>
  </w:style>
  <w:style w:type="paragraph" w:styleId="Heading5">
    <w:name w:val="heading 5"/>
    <w:basedOn w:val="Normal"/>
    <w:qFormat/>
    <w:pPr>
      <w:numPr>
        <w:ilvl w:val="5"/>
        <w:numId w:val="33"/>
      </w:numPr>
      <w:tabs>
        <w:tab w:val="clear" w:pos="3240"/>
        <w:tab w:val="left" w:pos="2700"/>
      </w:tabs>
      <w:ind w:left="2705" w:hanging="1123"/>
      <w:outlineLvl w:val="4"/>
    </w:pPr>
  </w:style>
  <w:style w:type="paragraph" w:styleId="Heading6">
    <w:name w:val="heading 6"/>
    <w:basedOn w:val="Normal"/>
    <w:qFormat/>
    <w:pPr>
      <w:numPr>
        <w:ilvl w:val="6"/>
        <w:numId w:val="33"/>
      </w:numPr>
      <w:tabs>
        <w:tab w:val="clear" w:pos="3600"/>
        <w:tab w:val="left" w:pos="3168"/>
      </w:tabs>
      <w:ind w:left="3164" w:hanging="459"/>
      <w:outlineLvl w:val="5"/>
    </w:pPr>
  </w:style>
  <w:style w:type="paragraph" w:styleId="Heading7">
    <w:name w:val="heading 7"/>
    <w:basedOn w:val="Normal"/>
    <w:qFormat/>
    <w:pPr>
      <w:numPr>
        <w:ilvl w:val="7"/>
        <w:numId w:val="33"/>
      </w:numPr>
      <w:tabs>
        <w:tab w:val="clear" w:pos="3312"/>
        <w:tab w:val="left" w:pos="3168"/>
      </w:tabs>
      <w:ind w:left="3164" w:hanging="459"/>
      <w:outlineLvl w:val="6"/>
    </w:pPr>
  </w:style>
  <w:style w:type="paragraph" w:styleId="Heading8">
    <w:name w:val="heading 8"/>
    <w:basedOn w:val="Normal"/>
    <w:next w:val="Normal"/>
    <w:qFormat/>
    <w:pPr>
      <w:keepLines/>
      <w:outlineLvl w:val="7"/>
    </w:pPr>
    <w:rPr>
      <w:i/>
    </w:rPr>
  </w:style>
  <w:style w:type="paragraph" w:styleId="Heading9">
    <w:name w:val="heading 9"/>
    <w:aliases w:val="Heading 9 (defunct)"/>
    <w:basedOn w:val="Normal"/>
    <w:next w:val="Normal"/>
    <w:qFormat/>
    <w:pPr>
      <w:keepLines/>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720"/>
    </w:pPr>
  </w:style>
  <w:style w:type="paragraph" w:styleId="BodyText2">
    <w:name w:val="Body Text 2"/>
    <w:basedOn w:val="Normal"/>
    <w:pPr>
      <w:ind w:left="1582"/>
    </w:pPr>
  </w:style>
  <w:style w:type="paragraph" w:styleId="Header">
    <w:name w:val="header"/>
    <w:basedOn w:val="Normal"/>
    <w:pPr>
      <w:keepNext/>
      <w:tabs>
        <w:tab w:val="center" w:pos="4153"/>
        <w:tab w:val="right" w:pos="8306"/>
      </w:tabs>
    </w:pPr>
    <w:rPr>
      <w:sz w:val="24"/>
    </w:rPr>
  </w:style>
  <w:style w:type="paragraph" w:styleId="Footer">
    <w:name w:val="footer"/>
    <w:basedOn w:val="Normal"/>
    <w:pPr>
      <w:tabs>
        <w:tab w:val="center" w:pos="4150"/>
        <w:tab w:val="right" w:pos="8505"/>
      </w:tabs>
      <w:spacing w:before="40" w:after="0" w:line="240" w:lineRule="auto"/>
    </w:pPr>
    <w:rPr>
      <w:sz w:val="16"/>
    </w:rPr>
  </w:style>
  <w:style w:type="character" w:styleId="PageNumber">
    <w:name w:val="page number"/>
    <w:basedOn w:val="DefaultParagraphFont"/>
    <w:rPr>
      <w:rFonts w:ascii="Arial" w:hAnsi="Arial"/>
      <w:sz w:val="16"/>
    </w:rPr>
  </w:style>
  <w:style w:type="paragraph" w:styleId="BodyTextIndent">
    <w:name w:val="Body Text Indent"/>
    <w:basedOn w:val="Normal"/>
    <w:pPr>
      <w:spacing w:after="120"/>
      <w:ind w:left="283"/>
    </w:pPr>
  </w:style>
  <w:style w:type="paragraph" w:styleId="ListContinue5">
    <w:name w:val="List Continue 5"/>
    <w:basedOn w:val="Normal"/>
    <w:pPr>
      <w:spacing w:after="120"/>
      <w:ind w:left="1415"/>
    </w:pPr>
  </w:style>
  <w:style w:type="paragraph" w:styleId="BodyTextIndent2">
    <w:name w:val="Body Text Indent 2"/>
    <w:basedOn w:val="Normal"/>
    <w:pPr>
      <w:spacing w:after="120" w:line="480" w:lineRule="auto"/>
      <w:ind w:left="283"/>
    </w:pPr>
  </w:style>
  <w:style w:type="paragraph" w:styleId="BodyText3">
    <w:name w:val="Body Text 3"/>
    <w:basedOn w:val="Normal"/>
    <w:pPr>
      <w:ind w:left="2699"/>
    </w:pPr>
  </w:style>
  <w:style w:type="paragraph" w:styleId="BodyTextFirstIndent">
    <w:name w:val="Body Text First Indent"/>
    <w:basedOn w:val="BodyText"/>
    <w:pPr>
      <w:spacing w:line="360" w:lineRule="auto"/>
      <w:ind w:left="0" w:firstLine="210"/>
    </w:pPr>
  </w:style>
  <w:style w:type="paragraph" w:customStyle="1" w:styleId="BodyText4">
    <w:name w:val="Body Text 4"/>
    <w:basedOn w:val="BodyTextFirstIndent"/>
    <w:pPr>
      <w:spacing w:line="300" w:lineRule="atLeast"/>
      <w:ind w:left="3170" w:firstLine="0"/>
    </w:pPr>
  </w:style>
  <w:style w:type="paragraph" w:customStyle="1" w:styleId="Schedule">
    <w:name w:val="Schedule"/>
    <w:basedOn w:val="Normal"/>
    <w:next w:val="ScheduleTitle"/>
    <w:pPr>
      <w:pageBreakBefore/>
      <w:jc w:val="center"/>
    </w:pPr>
    <w:rPr>
      <w:b/>
      <w:caps/>
    </w:rPr>
  </w:style>
  <w:style w:type="paragraph" w:customStyle="1" w:styleId="ScheduleTitle">
    <w:name w:val="Schedule Title"/>
    <w:basedOn w:val="Normal"/>
    <w:next w:val="SchedulePageTitle"/>
    <w:pPr>
      <w:jc w:val="center"/>
    </w:pPr>
    <w:rPr>
      <w:b/>
    </w:rPr>
  </w:style>
  <w:style w:type="paragraph" w:customStyle="1" w:styleId="Contents">
    <w:name w:val="Contents"/>
    <w:basedOn w:val="Normal"/>
    <w:next w:val="Normal"/>
    <w:pPr>
      <w:spacing w:after="480" w:line="240" w:lineRule="auto"/>
      <w:outlineLvl w:val="0"/>
    </w:pPr>
    <w:rPr>
      <w:sz w:val="40"/>
    </w:rPr>
  </w:style>
  <w:style w:type="paragraph" w:styleId="ListBullet">
    <w:name w:val="List Bullet"/>
    <w:basedOn w:val="Normal"/>
    <w:pPr>
      <w:numPr>
        <w:numId w:val="12"/>
      </w:numPr>
      <w:tabs>
        <w:tab w:val="clear" w:pos="-540"/>
      </w:tabs>
      <w:ind w:left="1440" w:hanging="720"/>
    </w:pPr>
  </w:style>
  <w:style w:type="paragraph" w:customStyle="1" w:styleId="Schedule1">
    <w:name w:val="Schedule 1"/>
    <w:basedOn w:val="Heading1"/>
    <w:pPr>
      <w:numPr>
        <w:ilvl w:val="2"/>
        <w:numId w:val="24"/>
      </w:numPr>
      <w:tabs>
        <w:tab w:val="clear" w:pos="864"/>
      </w:tabs>
      <w:ind w:left="720" w:hanging="720"/>
      <w:outlineLvl w:val="2"/>
    </w:pPr>
  </w:style>
  <w:style w:type="paragraph" w:customStyle="1" w:styleId="Schedule2">
    <w:name w:val="Schedule 2"/>
    <w:basedOn w:val="Heading2"/>
    <w:pPr>
      <w:numPr>
        <w:ilvl w:val="3"/>
        <w:numId w:val="24"/>
      </w:numPr>
      <w:tabs>
        <w:tab w:val="clear" w:pos="2160"/>
      </w:tabs>
      <w:ind w:left="720" w:hanging="720"/>
      <w:outlineLvl w:val="3"/>
    </w:pPr>
  </w:style>
  <w:style w:type="paragraph" w:customStyle="1" w:styleId="Schedule3">
    <w:name w:val="Schedule 3"/>
    <w:basedOn w:val="Heading3"/>
    <w:pPr>
      <w:numPr>
        <w:ilvl w:val="4"/>
        <w:numId w:val="24"/>
      </w:numPr>
      <w:tabs>
        <w:tab w:val="clear" w:pos="2880"/>
      </w:tabs>
      <w:ind w:left="1584" w:hanging="864"/>
      <w:outlineLvl w:val="4"/>
    </w:pPr>
  </w:style>
  <w:style w:type="paragraph" w:customStyle="1" w:styleId="Schedule4">
    <w:name w:val="Schedule 4"/>
    <w:basedOn w:val="Heading4"/>
    <w:pPr>
      <w:numPr>
        <w:ilvl w:val="5"/>
        <w:numId w:val="24"/>
      </w:numPr>
      <w:tabs>
        <w:tab w:val="clear" w:pos="3240"/>
      </w:tabs>
      <w:ind w:left="2707" w:hanging="1123"/>
      <w:outlineLvl w:val="5"/>
    </w:pPr>
  </w:style>
  <w:style w:type="paragraph" w:customStyle="1" w:styleId="Schedule5">
    <w:name w:val="Schedule 5"/>
    <w:basedOn w:val="Heading5"/>
    <w:pPr>
      <w:numPr>
        <w:ilvl w:val="6"/>
        <w:numId w:val="24"/>
      </w:numPr>
      <w:tabs>
        <w:tab w:val="clear" w:pos="3960"/>
      </w:tabs>
      <w:ind w:left="2707" w:hanging="1123"/>
      <w:outlineLvl w:val="6"/>
    </w:pPr>
  </w:style>
  <w:style w:type="paragraph" w:styleId="TOC2">
    <w:name w:val="toc 2"/>
    <w:basedOn w:val="Normal"/>
    <w:next w:val="Normal"/>
    <w:autoRedefine/>
    <w:semiHidden/>
    <w:pPr>
      <w:tabs>
        <w:tab w:val="left" w:pos="720"/>
        <w:tab w:val="right" w:pos="8505"/>
      </w:tabs>
      <w:spacing w:before="240" w:after="0" w:line="240" w:lineRule="exact"/>
      <w:ind w:left="720" w:hanging="720"/>
    </w:pPr>
    <w:rPr>
      <w:caps/>
      <w:noProof/>
    </w:rPr>
  </w:style>
  <w:style w:type="paragraph" w:customStyle="1" w:styleId="Schedule6">
    <w:name w:val="Schedule 6"/>
    <w:basedOn w:val="Heading6"/>
    <w:pPr>
      <w:numPr>
        <w:ilvl w:val="7"/>
        <w:numId w:val="24"/>
      </w:numPr>
      <w:tabs>
        <w:tab w:val="clear" w:pos="3600"/>
      </w:tabs>
      <w:ind w:left="3168" w:hanging="461"/>
      <w:outlineLvl w:val="7"/>
    </w:pPr>
  </w:style>
  <w:style w:type="paragraph" w:customStyle="1" w:styleId="Schedule7">
    <w:name w:val="Schedule 7"/>
    <w:basedOn w:val="Heading7"/>
    <w:pPr>
      <w:numPr>
        <w:ilvl w:val="8"/>
        <w:numId w:val="24"/>
      </w:numPr>
      <w:tabs>
        <w:tab w:val="clear" w:pos="3240"/>
      </w:tabs>
      <w:ind w:left="3168" w:hanging="461"/>
      <w:outlineLvl w:val="8"/>
    </w:pPr>
  </w:style>
  <w:style w:type="paragraph" w:styleId="TOC1">
    <w:name w:val="toc 1"/>
    <w:basedOn w:val="Normal"/>
    <w:next w:val="Normal"/>
    <w:autoRedefine/>
    <w:semiHidden/>
    <w:pPr>
      <w:tabs>
        <w:tab w:val="left" w:pos="720"/>
        <w:tab w:val="right" w:leader="underscore" w:pos="8505"/>
      </w:tabs>
      <w:spacing w:before="240" w:after="0" w:line="240" w:lineRule="auto"/>
      <w:ind w:left="720" w:hanging="720"/>
    </w:pPr>
    <w:rPr>
      <w:caps/>
      <w:noProof/>
    </w:rPr>
  </w:style>
  <w:style w:type="paragraph" w:styleId="TOC3">
    <w:name w:val="toc 3"/>
    <w:basedOn w:val="Normal"/>
    <w:next w:val="Normal"/>
    <w:autoRedefine/>
    <w:semiHidden/>
    <w:pPr>
      <w:tabs>
        <w:tab w:val="right" w:pos="8505"/>
      </w:tabs>
      <w:spacing w:after="0" w:line="240" w:lineRule="exact"/>
      <w:ind w:left="720"/>
    </w:pPr>
    <w:rPr>
      <w:noProof/>
    </w:rPr>
  </w:style>
  <w:style w:type="paragraph" w:styleId="TOC4">
    <w:name w:val="toc 4"/>
    <w:basedOn w:val="Normal"/>
    <w:next w:val="Normal"/>
    <w:autoRedefine/>
    <w:semiHidden/>
    <w:pPr>
      <w:tabs>
        <w:tab w:val="right" w:leader="underscore" w:pos="8505"/>
      </w:tabs>
      <w:spacing w:after="0" w:line="240" w:lineRule="exact"/>
      <w:ind w:left="720"/>
    </w:pPr>
  </w:style>
  <w:style w:type="paragraph" w:styleId="TOC5">
    <w:name w:val="toc 5"/>
    <w:basedOn w:val="TOC1"/>
    <w:next w:val="Normal"/>
    <w:autoRedefine/>
    <w:semiHidden/>
  </w:style>
  <w:style w:type="paragraph" w:styleId="TOC6">
    <w:name w:val="toc 6"/>
    <w:basedOn w:val="TOC7"/>
    <w:next w:val="Normal"/>
    <w:autoRedefine/>
    <w:semiHidden/>
  </w:style>
  <w:style w:type="paragraph" w:styleId="TOC7">
    <w:name w:val="toc 7"/>
    <w:basedOn w:val="Normal"/>
    <w:next w:val="Normal"/>
    <w:autoRedefine/>
    <w:semiHidden/>
    <w:pPr>
      <w:tabs>
        <w:tab w:val="left" w:pos="1440"/>
        <w:tab w:val="left" w:pos="1680"/>
        <w:tab w:val="right" w:pos="8505"/>
      </w:tabs>
      <w:spacing w:after="0" w:line="240" w:lineRule="auto"/>
      <w:ind w:left="1440" w:hanging="720"/>
    </w:pPr>
    <w:rPr>
      <w:noProof/>
    </w:r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start">
    <w:name w:val="Restart"/>
    <w:basedOn w:val="Heading1"/>
    <w:next w:val="Heading1"/>
    <w:pPr>
      <w:numPr>
        <w:ilvl w:val="0"/>
      </w:numPr>
      <w:spacing w:after="0" w:line="14" w:lineRule="exact"/>
    </w:pPr>
    <w:rPr>
      <w:b/>
      <w:caps/>
    </w:rPr>
  </w:style>
  <w:style w:type="paragraph" w:customStyle="1" w:styleId="SchedulePageTitle">
    <w:name w:val="Schedule Page Title"/>
    <w:basedOn w:val="ScheduleTitle"/>
    <w:next w:val="Schedule1"/>
    <w:pPr>
      <w:numPr>
        <w:numId w:val="24"/>
      </w:numPr>
      <w:outlineLvl w:val="0"/>
    </w:pPr>
  </w:style>
  <w:style w:type="paragraph" w:styleId="ListNumber">
    <w:name w:val="List Number"/>
    <w:basedOn w:val="Normal"/>
    <w:pPr>
      <w:tabs>
        <w:tab w:val="num" w:pos="900"/>
      </w:tabs>
      <w:ind w:left="907" w:hanging="907"/>
      <w:outlineLvl w:val="1"/>
    </w:pPr>
  </w:style>
  <w:style w:type="paragraph" w:styleId="ListNumber2">
    <w:name w:val="List Number 2"/>
    <w:basedOn w:val="Normal"/>
    <w:pPr>
      <w:numPr>
        <w:ilvl w:val="2"/>
        <w:numId w:val="13"/>
      </w:numPr>
      <w:tabs>
        <w:tab w:val="clear" w:pos="864"/>
        <w:tab w:val="num" w:pos="720"/>
      </w:tabs>
      <w:ind w:left="720" w:hanging="720"/>
      <w:outlineLvl w:val="2"/>
    </w:pPr>
  </w:style>
  <w:style w:type="paragraph" w:styleId="ListNumber3">
    <w:name w:val="List Number 3"/>
    <w:basedOn w:val="Normal"/>
    <w:pPr>
      <w:numPr>
        <w:ilvl w:val="3"/>
        <w:numId w:val="13"/>
      </w:numPr>
      <w:tabs>
        <w:tab w:val="clear" w:pos="2160"/>
        <w:tab w:val="left" w:pos="1584"/>
      </w:tabs>
      <w:ind w:left="1584" w:hanging="864"/>
      <w:outlineLvl w:val="3"/>
    </w:pPr>
  </w:style>
  <w:style w:type="paragraph" w:styleId="ListNumber4">
    <w:name w:val="List Number 4"/>
    <w:basedOn w:val="Normal"/>
    <w:pPr>
      <w:numPr>
        <w:ilvl w:val="4"/>
        <w:numId w:val="13"/>
      </w:numPr>
      <w:tabs>
        <w:tab w:val="clear" w:pos="3240"/>
        <w:tab w:val="num" w:pos="2700"/>
      </w:tabs>
      <w:ind w:left="2707" w:hanging="1123"/>
      <w:outlineLvl w:val="4"/>
    </w:pPr>
  </w:style>
  <w:style w:type="paragraph" w:styleId="ListNumber5">
    <w:name w:val="List Number 5"/>
    <w:basedOn w:val="Normal"/>
    <w:pPr>
      <w:numPr>
        <w:ilvl w:val="5"/>
        <w:numId w:val="13"/>
      </w:numPr>
      <w:tabs>
        <w:tab w:val="clear" w:pos="3240"/>
        <w:tab w:val="num" w:pos="2700"/>
      </w:tabs>
      <w:ind w:left="2707" w:hanging="1123"/>
      <w:outlineLvl w:val="5"/>
    </w:pPr>
  </w:style>
  <w:style w:type="paragraph" w:customStyle="1" w:styleId="ListNumber6">
    <w:name w:val="List Number 6"/>
    <w:basedOn w:val="ListNumber5"/>
    <w:pPr>
      <w:numPr>
        <w:ilvl w:val="6"/>
      </w:numPr>
      <w:tabs>
        <w:tab w:val="clear" w:pos="3672"/>
        <w:tab w:val="num" w:pos="3150"/>
      </w:tabs>
      <w:ind w:left="3168" w:hanging="461"/>
      <w:outlineLvl w:val="6"/>
    </w:pPr>
  </w:style>
  <w:style w:type="paragraph" w:customStyle="1" w:styleId="ListNumber7">
    <w:name w:val="List Number 7"/>
    <w:basedOn w:val="ListNumber6"/>
    <w:pPr>
      <w:numPr>
        <w:ilvl w:val="7"/>
      </w:numPr>
      <w:tabs>
        <w:tab w:val="clear" w:pos="3384"/>
        <w:tab w:val="num" w:pos="3150"/>
      </w:tabs>
      <w:ind w:left="3168" w:hanging="461"/>
      <w:outlineLvl w:val="7"/>
    </w:pPr>
  </w:style>
  <w:style w:type="paragraph" w:customStyle="1" w:styleId="ListNumber1">
    <w:name w:val="List Number 1"/>
    <w:basedOn w:val="ListNumber"/>
    <w:pPr>
      <w:tabs>
        <w:tab w:val="clear" w:pos="900"/>
        <w:tab w:val="num" w:pos="720"/>
      </w:tabs>
      <w:ind w:left="720" w:hanging="720"/>
    </w:pPr>
  </w:style>
  <w:style w:type="paragraph" w:customStyle="1" w:styleId="TOCLevel2">
    <w:name w:val="TOC Level 2"/>
    <w:basedOn w:val="Heading2"/>
    <w:next w:val="Heading2"/>
    <w:pPr>
      <w:keepNext/>
    </w:pPr>
    <w:rPr>
      <w:b/>
    </w:rPr>
  </w:style>
  <w:style w:type="paragraph" w:customStyle="1" w:styleId="TOCLevel1">
    <w:name w:val="TOC Level 1"/>
    <w:basedOn w:val="Heading1"/>
    <w:next w:val="TOCLevel2"/>
    <w:pPr>
      <w:keepNext/>
      <w:tabs>
        <w:tab w:val="num" w:pos="720"/>
      </w:tabs>
    </w:pPr>
    <w:rPr>
      <w:b/>
      <w:caps/>
    </w:rPr>
  </w:style>
  <w:style w:type="paragraph" w:customStyle="1" w:styleId="TOCLevel3">
    <w:name w:val="TOC Level 3"/>
    <w:basedOn w:val="Heading3"/>
    <w:next w:val="Heading3"/>
    <w:pPr>
      <w:keepNext/>
    </w:pPr>
    <w:rPr>
      <w:b/>
    </w:rPr>
  </w:style>
  <w:style w:type="paragraph" w:customStyle="1" w:styleId="TOCLevel4">
    <w:name w:val="TOC Level 4"/>
    <w:basedOn w:val="Heading4"/>
    <w:next w:val="Heading4"/>
    <w:pPr>
      <w:keepNext/>
    </w:pPr>
    <w:rPr>
      <w:b/>
    </w:rPr>
  </w:style>
  <w:style w:type="paragraph" w:customStyle="1" w:styleId="TOCSchedule1">
    <w:name w:val="TOC Schedule 1"/>
    <w:basedOn w:val="Schedule1"/>
    <w:next w:val="TOCSchedule2"/>
    <w:pPr>
      <w:keepNext/>
    </w:pPr>
    <w:rPr>
      <w:b/>
      <w:caps/>
    </w:rPr>
  </w:style>
  <w:style w:type="paragraph" w:customStyle="1" w:styleId="TOCSchedule2">
    <w:name w:val="TOC Schedule 2"/>
    <w:basedOn w:val="Schedule2"/>
    <w:next w:val="Schedule2"/>
    <w:pPr>
      <w:keepNext/>
    </w:pPr>
    <w:rPr>
      <w:b/>
    </w:rPr>
  </w:style>
  <w:style w:type="paragraph" w:customStyle="1" w:styleId="TOCSchedule3">
    <w:name w:val="TOC Schedule 3"/>
    <w:basedOn w:val="Schedule3"/>
    <w:next w:val="Schedule3"/>
    <w:pPr>
      <w:keepNext/>
      <w:numPr>
        <w:ilvl w:val="0"/>
        <w:numId w:val="0"/>
      </w:numPr>
    </w:pPr>
    <w:rPr>
      <w:b/>
    </w:rPr>
  </w:style>
  <w:style w:type="paragraph" w:customStyle="1" w:styleId="TOCSchedule4">
    <w:name w:val="TOC Schedule 4"/>
    <w:basedOn w:val="Schedule4"/>
    <w:next w:val="Schedule4"/>
    <w:pPr>
      <w:keepNext/>
      <w:ind w:left="2705"/>
    </w:pPr>
    <w:rPr>
      <w:b/>
    </w:rPr>
  </w:style>
  <w:style w:type="paragraph" w:customStyle="1" w:styleId="LetterRefs2">
    <w:name w:val="LetterRefs2"/>
    <w:basedOn w:val="Normal"/>
    <w:pPr>
      <w:tabs>
        <w:tab w:val="left" w:pos="1132"/>
      </w:tabs>
      <w:spacing w:after="0" w:line="170" w:lineRule="atLeast"/>
    </w:pPr>
    <w:rPr>
      <w:sz w:val="16"/>
    </w:rPr>
  </w:style>
  <w:style w:type="paragraph" w:customStyle="1" w:styleId="col1Definition">
    <w:name w:val="col1Definition"/>
    <w:basedOn w:val="Definition"/>
    <w:pPr>
      <w:tabs>
        <w:tab w:val="clear" w:pos="4680"/>
      </w:tabs>
      <w:ind w:left="720" w:firstLine="0"/>
    </w:pPr>
  </w:style>
  <w:style w:type="paragraph" w:styleId="ListBullet2">
    <w:name w:val="List Bullet 2"/>
    <w:basedOn w:val="Normal"/>
    <w:pPr>
      <w:numPr>
        <w:numId w:val="18"/>
      </w:numPr>
      <w:tabs>
        <w:tab w:val="clear" w:pos="643"/>
        <w:tab w:val="left" w:pos="2268"/>
      </w:tabs>
      <w:ind w:left="2302" w:hanging="720"/>
    </w:pPr>
  </w:style>
  <w:style w:type="paragraph" w:customStyle="1" w:styleId="PartyDetail">
    <w:name w:val="Party Detail"/>
    <w:basedOn w:val="Normal"/>
    <w:pPr>
      <w:spacing w:after="0" w:line="240" w:lineRule="auto"/>
    </w:pPr>
    <w:rPr>
      <w:caps/>
    </w:rPr>
  </w:style>
  <w:style w:type="paragraph" w:customStyle="1" w:styleId="LetterRefs">
    <w:name w:val="LetterRefs"/>
    <w:basedOn w:val="Normal"/>
    <w:pPr>
      <w:tabs>
        <w:tab w:val="left" w:pos="1132"/>
      </w:tabs>
      <w:spacing w:after="0"/>
    </w:pPr>
    <w:rPr>
      <w:b/>
      <w:sz w:val="16"/>
    </w:rPr>
  </w:style>
  <w:style w:type="paragraph" w:customStyle="1" w:styleId="frtAddress">
    <w:name w:val="frtAddress"/>
    <w:basedOn w:val="Normal"/>
    <w:pPr>
      <w:jc w:val="center"/>
    </w:pPr>
  </w:style>
  <w:style w:type="paragraph" w:customStyle="1" w:styleId="frtEmail">
    <w:name w:val="frtEmail"/>
    <w:basedOn w:val="Normal"/>
    <w:pPr>
      <w:jc w:val="center"/>
    </w:pPr>
  </w:style>
  <w:style w:type="paragraph" w:customStyle="1" w:styleId="frtRef">
    <w:name w:val="frtRef"/>
    <w:basedOn w:val="Normal"/>
    <w:pPr>
      <w:jc w:val="center"/>
    </w:pPr>
  </w:style>
  <w:style w:type="paragraph" w:customStyle="1" w:styleId="BackSheet1">
    <w:name w:val="BackSheet1"/>
    <w:basedOn w:val="Normal"/>
    <w:pPr>
      <w:tabs>
        <w:tab w:val="right" w:pos="4708"/>
      </w:tabs>
    </w:pPr>
    <w:rPr>
      <w:b/>
      <w:snapToGrid w:val="0"/>
    </w:rPr>
  </w:style>
  <w:style w:type="paragraph" w:customStyle="1" w:styleId="Backsheet2">
    <w:name w:val="Backsheet2"/>
    <w:basedOn w:val="Normal"/>
    <w:pPr>
      <w:pBdr>
        <w:top w:val="double" w:sz="4" w:space="12" w:color="auto"/>
        <w:bottom w:val="double" w:sz="4" w:space="12" w:color="auto"/>
      </w:pBdr>
      <w:tabs>
        <w:tab w:val="left" w:pos="-1094"/>
        <w:tab w:val="left" w:pos="-720"/>
        <w:tab w:val="left" w:pos="0"/>
        <w:tab w:val="left" w:pos="720"/>
        <w:tab w:val="left" w:pos="1584"/>
        <w:tab w:val="left" w:pos="2700"/>
        <w:tab w:val="left" w:pos="3150"/>
      </w:tabs>
      <w:spacing w:before="240"/>
      <w:jc w:val="center"/>
    </w:pPr>
    <w:rPr>
      <w:b/>
      <w:caps/>
      <w:snapToGrid w:val="0"/>
    </w:rPr>
  </w:style>
  <w:style w:type="paragraph" w:customStyle="1" w:styleId="Backsheet3">
    <w:name w:val="Backsheet3"/>
    <w:basedOn w:val="Normal"/>
    <w:pPr>
      <w:tabs>
        <w:tab w:val="left" w:pos="-1094"/>
        <w:tab w:val="left" w:pos="-720"/>
        <w:tab w:val="left" w:pos="0"/>
        <w:tab w:val="left" w:pos="720"/>
        <w:tab w:val="left" w:pos="1584"/>
        <w:tab w:val="left" w:pos="2700"/>
        <w:tab w:val="left" w:pos="3150"/>
      </w:tabs>
      <w:spacing w:after="0"/>
      <w:jc w:val="center"/>
    </w:pPr>
    <w:rPr>
      <w:snapToGrid w:val="0"/>
    </w:rPr>
  </w:style>
  <w:style w:type="paragraph" w:customStyle="1" w:styleId="NormalS">
    <w:name w:val="NormalS"/>
    <w:basedOn w:val="Normal"/>
    <w:pPr>
      <w:spacing w:after="0"/>
    </w:pPr>
  </w:style>
  <w:style w:type="paragraph" w:customStyle="1" w:styleId="FrtCounterPart">
    <w:name w:val="FrtCounterPart"/>
    <w:basedOn w:val="NormalS"/>
    <w:rPr>
      <w:b/>
    </w:rPr>
  </w:style>
  <w:style w:type="paragraph" w:styleId="EnvelopeAddress">
    <w:name w:val="envelope address"/>
    <w:basedOn w:val="Normal"/>
    <w:pPr>
      <w:framePr w:w="7920" w:h="1980" w:hRule="exact" w:hSpace="180" w:wrap="auto" w:hAnchor="page" w:xAlign="center" w:yAlign="bottom"/>
      <w:spacing w:after="0"/>
      <w:ind w:left="2880"/>
    </w:pPr>
  </w:style>
  <w:style w:type="paragraph" w:styleId="EnvelopeReturn">
    <w:name w:val="envelope return"/>
    <w:basedOn w:val="Normal"/>
    <w:pPr>
      <w:spacing w:after="0"/>
    </w:pPr>
  </w:style>
  <w:style w:type="paragraph" w:customStyle="1" w:styleId="Definition">
    <w:name w:val="Definition"/>
    <w:basedOn w:val="Normal"/>
    <w:pPr>
      <w:tabs>
        <w:tab w:val="left" w:pos="4680"/>
      </w:tabs>
      <w:ind w:left="4680" w:hanging="3960"/>
    </w:pPr>
    <w:rPr>
      <w:b/>
    </w:rPr>
  </w:style>
  <w:style w:type="paragraph" w:styleId="Index4">
    <w:name w:val="index 4"/>
    <w:basedOn w:val="Normal"/>
    <w:next w:val="Normal"/>
    <w:autoRedefine/>
    <w:semiHidden/>
    <w:pPr>
      <w:ind w:left="960" w:hanging="240"/>
    </w:pPr>
  </w:style>
  <w:style w:type="paragraph" w:customStyle="1" w:styleId="col2Definition">
    <w:name w:val="col2Definition"/>
    <w:basedOn w:val="Definition"/>
    <w:pPr>
      <w:tabs>
        <w:tab w:val="clear" w:pos="4680"/>
      </w:tabs>
      <w:ind w:left="0" w:firstLine="0"/>
    </w:pPr>
    <w:rPr>
      <w:b w:val="0"/>
    </w:rPr>
  </w:style>
  <w:style w:type="paragraph" w:customStyle="1" w:styleId="FrontNormal">
    <w:name w:val="FrontNormal"/>
    <w:basedOn w:val="Normal"/>
    <w:pPr>
      <w:pBdr>
        <w:bottom w:val="single" w:sz="8" w:space="1" w:color="auto"/>
      </w:pBdr>
      <w:tabs>
        <w:tab w:val="right" w:pos="7290"/>
      </w:tabs>
      <w:ind w:left="1620" w:right="1736"/>
    </w:pPr>
    <w:rPr>
      <w:b/>
    </w:rPr>
  </w:style>
  <w:style w:type="paragraph" w:customStyle="1" w:styleId="TableHeading2">
    <w:name w:val="Table Heading 2"/>
    <w:basedOn w:val="Heading2"/>
    <w:pPr>
      <w:numPr>
        <w:ilvl w:val="0"/>
        <w:numId w:val="0"/>
      </w:numPr>
      <w:tabs>
        <w:tab w:val="clear" w:pos="720"/>
        <w:tab w:val="num" w:pos="1080"/>
      </w:tabs>
      <w:ind w:left="1077" w:hanging="862"/>
    </w:pPr>
  </w:style>
  <w:style w:type="paragraph" w:customStyle="1" w:styleId="RestartSchedules">
    <w:name w:val="Restart Schedules"/>
    <w:basedOn w:val="Restart"/>
    <w:next w:val="Schedule1"/>
    <w:pPr>
      <w:numPr>
        <w:ilvl w:val="1"/>
        <w:numId w:val="24"/>
      </w:numPr>
      <w:outlineLvl w:val="1"/>
    </w:pPr>
  </w:style>
  <w:style w:type="paragraph" w:customStyle="1" w:styleId="ScheduleDot">
    <w:name w:val="Schedule Dot"/>
    <w:basedOn w:val="Schedule"/>
    <w:next w:val="ScheduleTitle"/>
  </w:style>
  <w:style w:type="paragraph" w:customStyle="1" w:styleId="SubScheduleDot">
    <w:name w:val="Sub Schedule Dot"/>
    <w:basedOn w:val="ScheduleDot"/>
    <w:next w:val="SubScheduleTitle"/>
  </w:style>
  <w:style w:type="paragraph" w:customStyle="1" w:styleId="SubSchedulePageTitle">
    <w:name w:val="Sub Schedule Page Title"/>
    <w:basedOn w:val="SchedulePageTitle"/>
    <w:next w:val="Schedule1"/>
  </w:style>
  <w:style w:type="paragraph" w:customStyle="1" w:styleId="SubScheduleTitle">
    <w:name w:val="Sub Schedule Title"/>
    <w:basedOn w:val="ScheduleTitle"/>
    <w:next w:val="SubSchedulePageTitle"/>
  </w:style>
  <w:style w:type="paragraph" w:customStyle="1" w:styleId="SubSchedule">
    <w:name w:val="Sub Schedule"/>
    <w:basedOn w:val="Schedule"/>
    <w:next w:val="SubScheduleTitle"/>
  </w:style>
  <w:style w:type="paragraph" w:customStyle="1" w:styleId="TableHeading1">
    <w:name w:val="Table Heading 1"/>
    <w:basedOn w:val="Heading1"/>
    <w:pPr>
      <w:numPr>
        <w:ilvl w:val="0"/>
        <w:numId w:val="0"/>
      </w:numPr>
      <w:tabs>
        <w:tab w:val="left" w:pos="1350"/>
      </w:tabs>
      <w:ind w:left="811"/>
    </w:pPr>
  </w:style>
  <w:style w:type="paragraph" w:customStyle="1" w:styleId="Skip">
    <w:name w:val="Skip"/>
    <w:basedOn w:val="Normal"/>
    <w:pPr>
      <w:spacing w:after="0" w:line="20" w:lineRule="exact"/>
    </w:pPr>
  </w:style>
  <w:style w:type="paragraph" w:customStyle="1" w:styleId="Person">
    <w:name w:val="Person"/>
    <w:basedOn w:val="Normal"/>
    <w:pPr>
      <w:ind w:left="2160"/>
    </w:pPr>
    <w:rPr>
      <w:b/>
      <w:caps/>
      <w:sz w:val="24"/>
    </w:rPr>
  </w:style>
  <w:style w:type="paragraph" w:customStyle="1" w:styleId="LitCoverDetails">
    <w:name w:val="LitCoverDetails"/>
    <w:basedOn w:val="Normal"/>
    <w:pPr>
      <w:spacing w:before="240" w:line="240" w:lineRule="auto"/>
      <w:jc w:val="center"/>
    </w:pPr>
    <w:rPr>
      <w:b/>
      <w:caps/>
    </w:rPr>
  </w:style>
  <w:style w:type="paragraph" w:customStyle="1" w:styleId="litRight">
    <w:name w:val="litRight"/>
    <w:basedOn w:val="Normal"/>
    <w:pPr>
      <w:spacing w:line="240" w:lineRule="auto"/>
      <w:jc w:val="right"/>
    </w:pPr>
    <w:rPr>
      <w:b/>
    </w:rPr>
  </w:style>
  <w:style w:type="paragraph" w:customStyle="1" w:styleId="frtLogo">
    <w:name w:val="frtLogo"/>
    <w:basedOn w:val="Normal"/>
    <w:pPr>
      <w:spacing w:after="120" w:line="240" w:lineRule="auto"/>
      <w:ind w:left="-108"/>
      <w:jc w:val="center"/>
    </w:pPr>
    <w:rPr>
      <w:rFonts w:ascii="Olswang Logo" w:hAnsi="Olswang Logo"/>
      <w:b/>
      <w:noProof/>
      <w:position w:val="10"/>
      <w:sz w:val="44"/>
    </w:rPr>
  </w:style>
  <w:style w:type="paragraph" w:customStyle="1" w:styleId="PartyDetail0">
    <w:name w:val="PartyDetail"/>
    <w:basedOn w:val="BackSheet1"/>
    <w:pPr>
      <w:tabs>
        <w:tab w:val="clear" w:pos="4708"/>
      </w:tabs>
      <w:spacing w:after="0"/>
      <w:jc w:val="left"/>
    </w:pPr>
    <w:rPr>
      <w:b w:val="0"/>
      <w:caps/>
      <w:sz w:val="24"/>
      <w:szCs w:val="24"/>
    </w:rPr>
  </w:style>
  <w:style w:type="paragraph" w:customStyle="1" w:styleId="StylePartyDetailBold">
    <w:name w:val="Style PartyDetail + Bold"/>
    <w:basedOn w:val="PartyDetail0"/>
    <w:rPr>
      <w:b/>
      <w:bCs/>
      <w:caps w:val="0"/>
    </w:rPr>
  </w:style>
  <w:style w:type="paragraph" w:customStyle="1" w:styleId="ContentTitle">
    <w:name w:val="ContentTitle"/>
    <w:basedOn w:val="Restart"/>
    <w:pPr>
      <w:numPr>
        <w:numId w:val="0"/>
      </w:numPr>
      <w:tabs>
        <w:tab w:val="clear" w:pos="720"/>
        <w:tab w:val="right" w:pos="8505"/>
      </w:tabs>
      <w:spacing w:after="240" w:line="360" w:lineRule="auto"/>
    </w:pPr>
    <w:rPr>
      <w:caps w:val="0"/>
      <w:kern w:val="0"/>
    </w:rPr>
  </w:style>
  <w:style w:type="paragraph" w:customStyle="1" w:styleId="LogoText">
    <w:name w:val="LogoText"/>
    <w:basedOn w:val="Normal"/>
    <w:pPr>
      <w:spacing w:before="40" w:after="0" w:line="170" w:lineRule="exact"/>
    </w:pPr>
    <w:rPr>
      <w:sz w:val="16"/>
    </w:rPr>
  </w:style>
  <w:style w:type="paragraph" w:styleId="FootnoteText">
    <w:name w:val="footnote text"/>
    <w:basedOn w:val="Normal"/>
    <w:semiHidden/>
    <w:pPr>
      <w:spacing w:line="240" w:lineRule="auto"/>
    </w:pPr>
    <w:rPr>
      <w:sz w:val="16"/>
    </w:rPr>
  </w:style>
  <w:style w:type="paragraph" w:styleId="CommentText">
    <w:name w:val="annotation text"/>
    <w:basedOn w:val="Normal"/>
    <w:semiHidden/>
    <w:rPr>
      <w:position w:val="2"/>
    </w:rPr>
  </w:style>
  <w:style w:type="character" w:styleId="FootnoteReference">
    <w:name w:val="footnote reference"/>
    <w:basedOn w:val="DefaultParagraphFont"/>
    <w:semiHidden/>
    <w:rPr>
      <w:sz w:val="16"/>
      <w:vertAlign w:val="superscript"/>
    </w:rPr>
  </w:style>
  <w:style w:type="paragraph" w:customStyle="1" w:styleId="PartyDetailBold">
    <w:name w:val="PartyDetail + Bold"/>
    <w:basedOn w:val="PartyDetail0"/>
    <w:rPr>
      <w:b/>
      <w:bCs/>
    </w:rPr>
  </w:style>
  <w:style w:type="paragraph" w:customStyle="1" w:styleId="PartyDetails">
    <w:name w:val="PartyDetails"/>
    <w:basedOn w:val="PartyDetail0"/>
  </w:style>
  <w:style w:type="paragraph" w:customStyle="1" w:styleId="PartyDetailslowercase">
    <w:name w:val="PartyDetails(lowercase)"/>
    <w:basedOn w:val="PartyDetail0"/>
    <w:rPr>
      <w:caps w:val="0"/>
    </w:rPr>
  </w:style>
  <w:style w:type="paragraph" w:customStyle="1" w:styleId="LITFrontSheetHeader">
    <w:name w:val="LIT FrontSheet Header"/>
    <w:basedOn w:val="Normal"/>
    <w:pPr>
      <w:tabs>
        <w:tab w:val="right" w:pos="9000"/>
      </w:tabs>
      <w:spacing w:line="240" w:lineRule="auto"/>
    </w:pPr>
    <w:rPr>
      <w:b/>
      <w:caps/>
    </w:rPr>
  </w:style>
  <w:style w:type="paragraph" w:customStyle="1" w:styleId="LitFrontSheetPlaintiff">
    <w:name w:val="Lit FrontSheet Plaintiff"/>
    <w:basedOn w:val="Normal"/>
    <w:pPr>
      <w:spacing w:line="240" w:lineRule="auto"/>
      <w:jc w:val="center"/>
    </w:pPr>
    <w:rPr>
      <w:b/>
    </w:rPr>
  </w:style>
  <w:style w:type="paragraph" w:customStyle="1" w:styleId="LitStandard">
    <w:name w:val="Lit Standard"/>
    <w:basedOn w:val="litRight"/>
    <w:pPr>
      <w:jc w:val="center"/>
    </w:pPr>
  </w:style>
  <w:style w:type="paragraph" w:customStyle="1" w:styleId="StyleBacksheet2Before0ptAfter0pt">
    <w:name w:val="Style Backsheet2 + Before:  0 pt After:  0 pt"/>
    <w:basedOn w:val="Backsheet2"/>
    <w:pPr>
      <w:pBdr>
        <w:top w:val="single" w:sz="12" w:space="12" w:color="auto"/>
        <w:bottom w:val="single" w:sz="12" w:space="12" w:color="auto"/>
      </w:pBdr>
      <w:spacing w:before="0" w:after="120" w:line="240" w:lineRule="auto"/>
    </w:pPr>
    <w:rPr>
      <w:bCs/>
    </w:rPr>
  </w:style>
  <w:style w:type="table" w:styleId="TableGrid">
    <w:name w:val="Table Grid"/>
    <w:basedOn w:val="TableNormal"/>
    <w:pPr>
      <w:spacing w:after="240"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tFrontSheetheader">
    <w:name w:val="Lot FrontSheet header"/>
    <w:basedOn w:val="LITFrontSheetHeader"/>
    <w:rPr>
      <w:caps w:val="0"/>
    </w:rPr>
  </w:style>
  <w:style w:type="paragraph" w:customStyle="1" w:styleId="PARTIES">
    <w:name w:val="PARTIES"/>
    <w:basedOn w:val="PartyDetail0"/>
    <w:pPr>
      <w:spacing w:after="360"/>
    </w:pPr>
  </w:style>
  <w:style w:type="paragraph" w:styleId="ListBullet3">
    <w:name w:val="List Bullet 3"/>
    <w:basedOn w:val="Normal"/>
    <w:pPr>
      <w:numPr>
        <w:numId w:val="19"/>
      </w:numPr>
      <w:tabs>
        <w:tab w:val="left" w:pos="3402"/>
      </w:tabs>
      <w:ind w:left="3425" w:hanging="720"/>
    </w:pPr>
  </w:style>
  <w:style w:type="paragraph" w:styleId="ListBullet4">
    <w:name w:val="List Bullet 4"/>
    <w:basedOn w:val="Normal"/>
    <w:pPr>
      <w:numPr>
        <w:numId w:val="20"/>
      </w:numPr>
      <w:tabs>
        <w:tab w:val="left" w:pos="3686"/>
      </w:tabs>
      <w:ind w:left="3623" w:hanging="459"/>
    </w:pPr>
  </w:style>
  <w:style w:type="paragraph" w:customStyle="1" w:styleId="ListBullet0">
    <w:name w:val="List Bullet 0"/>
    <w:basedOn w:val="ListBullet"/>
    <w:pPr>
      <w:ind w:left="720"/>
    </w:pPr>
  </w:style>
  <w:style w:type="paragraph" w:customStyle="1" w:styleId="8pt">
    <w:name w:val="8pt"/>
    <w:basedOn w:val="Normal"/>
    <w:pPr>
      <w:spacing w:line="220" w:lineRule="exact"/>
    </w:pPr>
    <w:rPr>
      <w:rFonts w:ascii="NewBskvll BT" w:hAnsi="NewBskvll BT"/>
      <w:sz w:val="16"/>
    </w:rPr>
  </w:style>
  <w:style w:type="character" w:styleId="Hyperlink">
    <w:name w:val="Hyperlink"/>
    <w:basedOn w:val="DefaultParagraphFont"/>
    <w:rsid w:val="0011313D"/>
    <w:rPr>
      <w:color w:val="0000FF"/>
      <w:u w:val="single"/>
    </w:rPr>
  </w:style>
  <w:style w:type="paragraph" w:customStyle="1" w:styleId="Zhanging1">
    <w:name w:val="Z_hanging_1"/>
    <w:aliases w:val="h1"/>
    <w:basedOn w:val="Normal"/>
    <w:rsid w:val="0068512E"/>
    <w:pPr>
      <w:tabs>
        <w:tab w:val="left" w:pos="1700"/>
      </w:tabs>
      <w:spacing w:line="240" w:lineRule="auto"/>
      <w:ind w:left="1702" w:hanging="851"/>
      <w:jc w:val="left"/>
    </w:pPr>
    <w:rPr>
      <w:rFonts w:ascii="Garamond MT" w:hAnsi="Garamond MT"/>
      <w:sz w:val="24"/>
      <w:szCs w:val="24"/>
    </w:rPr>
  </w:style>
  <w:style w:type="character" w:customStyle="1" w:styleId="loose1">
    <w:name w:val="loose1"/>
    <w:basedOn w:val="DefaultParagraphFont"/>
    <w:rsid w:val="0068512E"/>
  </w:style>
  <w:style w:type="paragraph" w:styleId="ListParagraph">
    <w:name w:val="List Paragraph"/>
    <w:basedOn w:val="Normal"/>
    <w:uiPriority w:val="34"/>
    <w:qFormat/>
    <w:rsid w:val="00372FF6"/>
    <w:pPr>
      <w:ind w:left="720"/>
      <w:contextualSpacing/>
    </w:pPr>
  </w:style>
  <w:style w:type="character" w:styleId="FollowedHyperlink">
    <w:name w:val="FollowedHyperlink"/>
    <w:basedOn w:val="DefaultParagraphFont"/>
    <w:semiHidden/>
    <w:unhideWhenUsed/>
    <w:rsid w:val="008605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606764">
      <w:bodyDiv w:val="1"/>
      <w:marLeft w:val="0"/>
      <w:marRight w:val="0"/>
      <w:marTop w:val="0"/>
      <w:marBottom w:val="0"/>
      <w:divBdr>
        <w:top w:val="none" w:sz="0" w:space="0" w:color="auto"/>
        <w:left w:val="none" w:sz="0" w:space="0" w:color="auto"/>
        <w:bottom w:val="none" w:sz="0" w:space="0" w:color="auto"/>
        <w:right w:val="none" w:sz="0" w:space="0" w:color="auto"/>
      </w:divBdr>
      <w:divsChild>
        <w:div w:id="774130803">
          <w:marLeft w:val="0"/>
          <w:marRight w:val="0"/>
          <w:marTop w:val="0"/>
          <w:marBottom w:val="0"/>
          <w:divBdr>
            <w:top w:val="none" w:sz="0" w:space="0" w:color="auto"/>
            <w:left w:val="none" w:sz="0" w:space="0" w:color="auto"/>
            <w:bottom w:val="none" w:sz="0" w:space="0" w:color="auto"/>
            <w:right w:val="none" w:sz="0" w:space="0" w:color="auto"/>
          </w:divBdr>
          <w:divsChild>
            <w:div w:id="1556694652">
              <w:marLeft w:val="0"/>
              <w:marRight w:val="0"/>
              <w:marTop w:val="0"/>
              <w:marBottom w:val="0"/>
              <w:divBdr>
                <w:top w:val="none" w:sz="0" w:space="0" w:color="auto"/>
                <w:left w:val="none" w:sz="0" w:space="0" w:color="auto"/>
                <w:bottom w:val="none" w:sz="0" w:space="0" w:color="auto"/>
                <w:right w:val="none" w:sz="0" w:space="0" w:color="auto"/>
              </w:divBdr>
            </w:div>
          </w:divsChild>
        </w:div>
        <w:div w:id="355814639">
          <w:marLeft w:val="0"/>
          <w:marRight w:val="0"/>
          <w:marTop w:val="0"/>
          <w:marBottom w:val="0"/>
          <w:divBdr>
            <w:top w:val="none" w:sz="0" w:space="0" w:color="auto"/>
            <w:left w:val="none" w:sz="0" w:space="0" w:color="auto"/>
            <w:bottom w:val="none" w:sz="0" w:space="0" w:color="auto"/>
            <w:right w:val="none" w:sz="0" w:space="0" w:color="auto"/>
          </w:divBdr>
          <w:divsChild>
            <w:div w:id="810442746">
              <w:marLeft w:val="0"/>
              <w:marRight w:val="0"/>
              <w:marTop w:val="0"/>
              <w:marBottom w:val="0"/>
              <w:divBdr>
                <w:top w:val="none" w:sz="0" w:space="0" w:color="auto"/>
                <w:left w:val="none" w:sz="0" w:space="0" w:color="auto"/>
                <w:bottom w:val="none" w:sz="0" w:space="0" w:color="auto"/>
                <w:right w:val="none" w:sz="0" w:space="0" w:color="auto"/>
              </w:divBdr>
              <w:divsChild>
                <w:div w:id="1885944781">
                  <w:marLeft w:val="0"/>
                  <w:marRight w:val="0"/>
                  <w:marTop w:val="0"/>
                  <w:marBottom w:val="0"/>
                  <w:divBdr>
                    <w:top w:val="none" w:sz="0" w:space="0" w:color="auto"/>
                    <w:left w:val="none" w:sz="0" w:space="0" w:color="auto"/>
                    <w:bottom w:val="none" w:sz="0" w:space="0" w:color="auto"/>
                    <w:right w:val="none" w:sz="0" w:space="0" w:color="auto"/>
                  </w:divBdr>
                  <w:divsChild>
                    <w:div w:id="31321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231854">
      <w:bodyDiv w:val="1"/>
      <w:marLeft w:val="0"/>
      <w:marRight w:val="0"/>
      <w:marTop w:val="0"/>
      <w:marBottom w:val="0"/>
      <w:divBdr>
        <w:top w:val="none" w:sz="0" w:space="0" w:color="auto"/>
        <w:left w:val="none" w:sz="0" w:space="0" w:color="auto"/>
        <w:bottom w:val="none" w:sz="0" w:space="0" w:color="auto"/>
        <w:right w:val="none" w:sz="0" w:space="0" w:color="auto"/>
      </w:divBdr>
    </w:div>
    <w:div w:id="1252399418">
      <w:bodyDiv w:val="1"/>
      <w:marLeft w:val="0"/>
      <w:marRight w:val="0"/>
      <w:marTop w:val="0"/>
      <w:marBottom w:val="0"/>
      <w:divBdr>
        <w:top w:val="none" w:sz="0" w:space="0" w:color="auto"/>
        <w:left w:val="none" w:sz="0" w:space="0" w:color="auto"/>
        <w:bottom w:val="none" w:sz="0" w:space="0" w:color="auto"/>
        <w:right w:val="none" w:sz="0" w:space="0" w:color="auto"/>
      </w:divBdr>
      <w:divsChild>
        <w:div w:id="1110903088">
          <w:marLeft w:val="0"/>
          <w:marRight w:val="0"/>
          <w:marTop w:val="0"/>
          <w:marBottom w:val="0"/>
          <w:divBdr>
            <w:top w:val="none" w:sz="0" w:space="0" w:color="auto"/>
            <w:left w:val="none" w:sz="0" w:space="0" w:color="auto"/>
            <w:bottom w:val="none" w:sz="0" w:space="0" w:color="auto"/>
            <w:right w:val="none" w:sz="0" w:space="0" w:color="auto"/>
          </w:divBdr>
          <w:divsChild>
            <w:div w:id="1354650958">
              <w:marLeft w:val="0"/>
              <w:marRight w:val="0"/>
              <w:marTop w:val="0"/>
              <w:marBottom w:val="0"/>
              <w:divBdr>
                <w:top w:val="none" w:sz="0" w:space="0" w:color="auto"/>
                <w:left w:val="none" w:sz="0" w:space="0" w:color="auto"/>
                <w:bottom w:val="none" w:sz="0" w:space="0" w:color="auto"/>
                <w:right w:val="none" w:sz="0" w:space="0" w:color="auto"/>
              </w:divBdr>
            </w:div>
          </w:divsChild>
        </w:div>
        <w:div w:id="1602957534">
          <w:marLeft w:val="0"/>
          <w:marRight w:val="0"/>
          <w:marTop w:val="0"/>
          <w:marBottom w:val="0"/>
          <w:divBdr>
            <w:top w:val="none" w:sz="0" w:space="0" w:color="auto"/>
            <w:left w:val="none" w:sz="0" w:space="0" w:color="auto"/>
            <w:bottom w:val="none" w:sz="0" w:space="0" w:color="auto"/>
            <w:right w:val="none" w:sz="0" w:space="0" w:color="auto"/>
          </w:divBdr>
          <w:divsChild>
            <w:div w:id="84032534">
              <w:marLeft w:val="0"/>
              <w:marRight w:val="0"/>
              <w:marTop w:val="0"/>
              <w:marBottom w:val="0"/>
              <w:divBdr>
                <w:top w:val="none" w:sz="0" w:space="0" w:color="auto"/>
                <w:left w:val="none" w:sz="0" w:space="0" w:color="auto"/>
                <w:bottom w:val="none" w:sz="0" w:space="0" w:color="auto"/>
                <w:right w:val="none" w:sz="0" w:space="0" w:color="auto"/>
              </w:divBdr>
              <w:divsChild>
                <w:div w:id="1047989576">
                  <w:marLeft w:val="0"/>
                  <w:marRight w:val="0"/>
                  <w:marTop w:val="0"/>
                  <w:marBottom w:val="0"/>
                  <w:divBdr>
                    <w:top w:val="none" w:sz="0" w:space="0" w:color="auto"/>
                    <w:left w:val="none" w:sz="0" w:space="0" w:color="auto"/>
                    <w:bottom w:val="none" w:sz="0" w:space="0" w:color="auto"/>
                    <w:right w:val="none" w:sz="0" w:space="0" w:color="auto"/>
                  </w:divBdr>
                  <w:divsChild>
                    <w:div w:id="20338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4749">
              <w:marLeft w:val="0"/>
              <w:marRight w:val="0"/>
              <w:marTop w:val="0"/>
              <w:marBottom w:val="0"/>
              <w:divBdr>
                <w:top w:val="none" w:sz="0" w:space="0" w:color="auto"/>
                <w:left w:val="none" w:sz="0" w:space="0" w:color="auto"/>
                <w:bottom w:val="none" w:sz="0" w:space="0" w:color="auto"/>
                <w:right w:val="none" w:sz="0" w:space="0" w:color="auto"/>
              </w:divBdr>
              <w:divsChild>
                <w:div w:id="2114126296">
                  <w:marLeft w:val="0"/>
                  <w:marRight w:val="0"/>
                  <w:marTop w:val="0"/>
                  <w:marBottom w:val="0"/>
                  <w:divBdr>
                    <w:top w:val="none" w:sz="0" w:space="0" w:color="auto"/>
                    <w:left w:val="none" w:sz="0" w:space="0" w:color="auto"/>
                    <w:bottom w:val="none" w:sz="0" w:space="0" w:color="auto"/>
                    <w:right w:val="none" w:sz="0" w:space="0" w:color="auto"/>
                  </w:divBdr>
                  <w:divsChild>
                    <w:div w:id="52482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785363">
      <w:bodyDiv w:val="1"/>
      <w:marLeft w:val="0"/>
      <w:marRight w:val="0"/>
      <w:marTop w:val="0"/>
      <w:marBottom w:val="0"/>
      <w:divBdr>
        <w:top w:val="none" w:sz="0" w:space="0" w:color="auto"/>
        <w:left w:val="none" w:sz="0" w:space="0" w:color="auto"/>
        <w:bottom w:val="none" w:sz="0" w:space="0" w:color="auto"/>
        <w:right w:val="none" w:sz="0" w:space="0" w:color="auto"/>
      </w:divBdr>
    </w:div>
    <w:div w:id="1679700305">
      <w:bodyDiv w:val="1"/>
      <w:marLeft w:val="0"/>
      <w:marRight w:val="0"/>
      <w:marTop w:val="0"/>
      <w:marBottom w:val="0"/>
      <w:divBdr>
        <w:top w:val="none" w:sz="0" w:space="0" w:color="auto"/>
        <w:left w:val="none" w:sz="0" w:space="0" w:color="auto"/>
        <w:bottom w:val="none" w:sz="0" w:space="0" w:color="auto"/>
        <w:right w:val="none" w:sz="0" w:space="0" w:color="auto"/>
      </w:divBdr>
    </w:div>
    <w:div w:id="1917780858">
      <w:bodyDiv w:val="1"/>
      <w:marLeft w:val="0"/>
      <w:marRight w:val="0"/>
      <w:marTop w:val="0"/>
      <w:marBottom w:val="0"/>
      <w:divBdr>
        <w:top w:val="none" w:sz="0" w:space="0" w:color="auto"/>
        <w:left w:val="none" w:sz="0" w:space="0" w:color="auto"/>
        <w:bottom w:val="none" w:sz="0" w:space="0" w:color="auto"/>
        <w:right w:val="none" w:sz="0" w:space="0" w:color="auto"/>
      </w:divBdr>
      <w:divsChild>
        <w:div w:id="2248684">
          <w:marLeft w:val="0"/>
          <w:marRight w:val="0"/>
          <w:marTop w:val="0"/>
          <w:marBottom w:val="0"/>
          <w:divBdr>
            <w:top w:val="none" w:sz="0" w:space="0" w:color="auto"/>
            <w:left w:val="none" w:sz="0" w:space="0" w:color="auto"/>
            <w:bottom w:val="none" w:sz="0" w:space="0" w:color="auto"/>
            <w:right w:val="none" w:sz="0" w:space="0" w:color="auto"/>
          </w:divBdr>
          <w:divsChild>
            <w:div w:id="320739563">
              <w:marLeft w:val="0"/>
              <w:marRight w:val="0"/>
              <w:marTop w:val="0"/>
              <w:marBottom w:val="0"/>
              <w:divBdr>
                <w:top w:val="none" w:sz="0" w:space="0" w:color="auto"/>
                <w:left w:val="none" w:sz="0" w:space="0" w:color="auto"/>
                <w:bottom w:val="none" w:sz="0" w:space="0" w:color="auto"/>
                <w:right w:val="none" w:sz="0" w:space="0" w:color="auto"/>
              </w:divBdr>
            </w:div>
          </w:divsChild>
        </w:div>
        <w:div w:id="9576503">
          <w:marLeft w:val="0"/>
          <w:marRight w:val="0"/>
          <w:marTop w:val="0"/>
          <w:marBottom w:val="0"/>
          <w:divBdr>
            <w:top w:val="none" w:sz="0" w:space="0" w:color="auto"/>
            <w:left w:val="none" w:sz="0" w:space="0" w:color="auto"/>
            <w:bottom w:val="none" w:sz="0" w:space="0" w:color="auto"/>
            <w:right w:val="none" w:sz="0" w:space="0" w:color="auto"/>
          </w:divBdr>
          <w:divsChild>
            <w:div w:id="2097167254">
              <w:marLeft w:val="0"/>
              <w:marRight w:val="0"/>
              <w:marTop w:val="0"/>
              <w:marBottom w:val="0"/>
              <w:divBdr>
                <w:top w:val="none" w:sz="0" w:space="0" w:color="auto"/>
                <w:left w:val="none" w:sz="0" w:space="0" w:color="auto"/>
                <w:bottom w:val="none" w:sz="0" w:space="0" w:color="auto"/>
                <w:right w:val="none" w:sz="0" w:space="0" w:color="auto"/>
              </w:divBdr>
              <w:divsChild>
                <w:div w:id="1310745437">
                  <w:marLeft w:val="0"/>
                  <w:marRight w:val="0"/>
                  <w:marTop w:val="0"/>
                  <w:marBottom w:val="0"/>
                  <w:divBdr>
                    <w:top w:val="none" w:sz="0" w:space="0" w:color="auto"/>
                    <w:left w:val="none" w:sz="0" w:space="0" w:color="auto"/>
                    <w:bottom w:val="none" w:sz="0" w:space="0" w:color="auto"/>
                    <w:right w:val="none" w:sz="0" w:space="0" w:color="auto"/>
                  </w:divBdr>
                  <w:divsChild>
                    <w:div w:id="17373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0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find-energy-certific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 U K ! 6 8 9 8 0 9 8 2 7 . 1 < / d o c u m e n t i d >  
     < s e n d e r i d > W A G U < / s e n d e r i d >  
     < s e n d e r e m a i l > W A R R E N . G O R D O N @ C M S - C M N O . C O M < / s e n d e r e m a i l >  
     < l a s t m o d i f i e d > 2 0 2 4 - 0 2 - 2 2 T 1 3 : 3 0 : 0 0 . 0 0 0 0 0 0 0 + 0 0 : 0 0 < / l a s t m o d i f i e d >  
     < d a t a b a s e > U K < / 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C9B08-F0B2-41A5-BDC8-2CAD8C3A8636}">
  <ds:schemaRefs>
    <ds:schemaRef ds:uri="http://www.imanage.com/work/xmlschema"/>
  </ds:schemaRefs>
</ds:datastoreItem>
</file>

<file path=customXml/itemProps2.xml><?xml version="1.0" encoding="utf-8"?>
<ds:datastoreItem xmlns:ds="http://schemas.openxmlformats.org/officeDocument/2006/customXml" ds:itemID="{4F29CFDB-06F7-420B-8B18-253039CD0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4197</Words>
  <Characters>23926</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2024-03-25T15:29:00Z</dcterms:created>
  <dcterms:modified xsi:type="dcterms:W3CDTF">2024-03-25T15:29:00Z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property>
  <property fmtid="{D5CDD505-2E9C-101B-9397-08002B2CF9AE}" pid="3" name="DocName">
    <vt:lpwstr/>
  </property>
  <property fmtid="{D5CDD505-2E9C-101B-9397-08002B2CF9AE}" pid="4" name="ClientId">
    <vt:lpwstr/>
  </property>
  <property fmtid="{D5CDD505-2E9C-101B-9397-08002B2CF9AE}" pid="5" name="ClientName">
    <vt:lpwstr/>
  </property>
  <property fmtid="{D5CDD505-2E9C-101B-9397-08002B2CF9AE}" pid="6" name="MatterId">
    <vt:lpwstr/>
  </property>
  <property fmtid="{D5CDD505-2E9C-101B-9397-08002B2CF9AE}" pid="7" name="MatterName">
    <vt:lpwstr/>
  </property>
  <property fmtid="{D5CDD505-2E9C-101B-9397-08002B2CF9AE}" pid="8" name="AuthorId">
    <vt:lpwstr/>
  </property>
  <property fmtid="{D5CDD505-2E9C-101B-9397-08002B2CF9AE}" pid="9" name="AuthorName">
    <vt:lpwstr/>
  </property>
  <property fmtid="{D5CDD505-2E9C-101B-9397-08002B2CF9AE}" pid="10" name="TypistId">
    <vt:lpwstr/>
  </property>
  <property fmtid="{D5CDD505-2E9C-101B-9397-08002B2CF9AE}" pid="11" name="TypistName">
    <vt:lpwstr/>
  </property>
  <property fmtid="{D5CDD505-2E9C-101B-9397-08002B2CF9AE}" pid="12" name="Type">
    <vt:lpwstr/>
  </property>
  <property fmtid="{D5CDD505-2E9C-101B-9397-08002B2CF9AE}" pid="13" name="DirLine">
    <vt:lpwstr/>
  </property>
  <property fmtid="{D5CDD505-2E9C-101B-9397-08002B2CF9AE}" pid="14" name="Library">
    <vt:lpwstr/>
  </property>
  <property fmtid="{D5CDD505-2E9C-101B-9397-08002B2CF9AE}" pid="15" name="Version">
    <vt:lpwstr/>
  </property>
  <property fmtid="{D5CDD505-2E9C-101B-9397-08002B2CF9AE}" pid="16" name="iManageFooter">
    <vt:lpwstr>#689809827v1&lt;UK&gt; - Letter-to-Company-seeking-confirmation-on-draft-CLLS-Certific...docx</vt:lpwstr>
  </property>
</Properties>
</file>